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1131E" w14:textId="28EEB3AF" w:rsidR="0030104B" w:rsidRPr="000A4AD4" w:rsidRDefault="000D7D5A" w:rsidP="000D7D5A">
      <w:pPr>
        <w:pStyle w:val="Heading1"/>
        <w:numPr>
          <w:ilvl w:val="0"/>
          <w:numId w:val="0"/>
        </w:numPr>
        <w:spacing w:before="120" w:after="120"/>
        <w:ind w:left="360" w:hanging="360"/>
        <w:rPr>
          <w:rFonts w:ascii="Book Antiqua" w:hAnsi="Book Antiqua"/>
          <w:color w:val="000000" w:themeColor="text1"/>
        </w:rPr>
      </w:pPr>
      <w:r w:rsidRPr="000A4AD4">
        <w:rPr>
          <w:rFonts w:ascii="Book Antiqua" w:hAnsi="Book Antiqua"/>
          <w:color w:val="000000" w:themeColor="text1"/>
        </w:rPr>
        <w:t xml:space="preserve">9.  </w:t>
      </w:r>
      <w:r w:rsidR="0030104B" w:rsidRPr="000A4AD4">
        <w:rPr>
          <w:rFonts w:ascii="Book Antiqua" w:hAnsi="Book Antiqua"/>
          <w:color w:val="000000" w:themeColor="text1"/>
        </w:rPr>
        <w:t>Degree Programs</w:t>
      </w:r>
      <w:r w:rsidRPr="000A4AD4">
        <w:rPr>
          <w:rFonts w:ascii="Book Antiqua" w:hAnsi="Book Antiqua"/>
          <w:color w:val="000000" w:themeColor="text1"/>
        </w:rPr>
        <w:t xml:space="preserve"> and Non-Degree Programs</w:t>
      </w:r>
    </w:p>
    <w:p w14:paraId="1D7E27D5" w14:textId="0BCAD625" w:rsidR="000A4AD4" w:rsidRPr="000A4AD4" w:rsidRDefault="000A4AD4" w:rsidP="00B67335">
      <w:pPr>
        <w:spacing w:before="120"/>
        <w:rPr>
          <w:rFonts w:ascii="Book Antiqua" w:hAnsi="Book Antiqua"/>
          <w:i/>
          <w:color w:val="000000" w:themeColor="text1"/>
        </w:rPr>
      </w:pPr>
      <w:r w:rsidRPr="000A4AD4">
        <w:rPr>
          <w:rFonts w:ascii="Book Antiqua" w:hAnsi="Book Antiqua"/>
          <w:i/>
          <w:color w:val="000000" w:themeColor="text1"/>
        </w:rPr>
        <w:t>Tier 1 p</w:t>
      </w:r>
      <w:r w:rsidR="0030104B" w:rsidRPr="000A4AD4">
        <w:rPr>
          <w:rFonts w:ascii="Book Antiqua" w:hAnsi="Book Antiqua"/>
          <w:i/>
          <w:color w:val="000000" w:themeColor="text1"/>
        </w:rPr>
        <w:t>rograms are accredited at the doctoral, master’s</w:t>
      </w:r>
      <w:r w:rsidRPr="000A4AD4">
        <w:rPr>
          <w:rFonts w:ascii="Book Antiqua" w:hAnsi="Book Antiqua"/>
          <w:i/>
          <w:color w:val="000000" w:themeColor="text1"/>
        </w:rPr>
        <w:t>,</w:t>
      </w:r>
      <w:r w:rsidR="0030104B" w:rsidRPr="000A4AD4">
        <w:rPr>
          <w:rFonts w:ascii="Book Antiqua" w:hAnsi="Book Antiqua"/>
          <w:i/>
          <w:color w:val="000000" w:themeColor="text1"/>
        </w:rPr>
        <w:t xml:space="preserve"> and bachelor’s level.</w:t>
      </w:r>
      <w:r w:rsidRPr="000A4AD4">
        <w:rPr>
          <w:rFonts w:ascii="Book Antiqua" w:hAnsi="Book Antiqua"/>
          <w:i/>
          <w:color w:val="000000" w:themeColor="text1"/>
        </w:rPr>
        <w:t xml:space="preserve"> </w:t>
      </w:r>
      <w:r w:rsidR="000D7D5A" w:rsidRPr="000A4AD4">
        <w:rPr>
          <w:rFonts w:ascii="Book Antiqua" w:hAnsi="Book Antiqua"/>
          <w:i/>
          <w:color w:val="000000" w:themeColor="text1"/>
        </w:rPr>
        <w:t>Tier</w:t>
      </w:r>
      <w:r w:rsidRPr="000A4AD4">
        <w:rPr>
          <w:rFonts w:ascii="Book Antiqua" w:hAnsi="Book Antiqua"/>
          <w:i/>
          <w:color w:val="000000" w:themeColor="text1"/>
        </w:rPr>
        <w:t xml:space="preserve"> 2a-4b</w:t>
      </w:r>
      <w:r w:rsidR="000D7D5A" w:rsidRPr="000A4AD4">
        <w:rPr>
          <w:rFonts w:ascii="Book Antiqua" w:hAnsi="Book Antiqua"/>
          <w:i/>
          <w:color w:val="000000" w:themeColor="text1"/>
        </w:rPr>
        <w:t xml:space="preserve"> programs are recognized at the same levels or their equivalent (per regional requirements).</w:t>
      </w:r>
      <w:r w:rsidR="0030104B" w:rsidRPr="000A4AD4">
        <w:rPr>
          <w:rFonts w:ascii="Book Antiqua" w:hAnsi="Book Antiqua"/>
          <w:i/>
          <w:color w:val="000000" w:themeColor="text1"/>
        </w:rPr>
        <w:t xml:space="preserve"> </w:t>
      </w:r>
      <w:r w:rsidRPr="000A4AD4">
        <w:rPr>
          <w:rFonts w:ascii="Book Antiqua" w:hAnsi="Book Antiqua"/>
          <w:i/>
          <w:color w:val="000000" w:themeColor="text1"/>
        </w:rPr>
        <w:t xml:space="preserve">Note: doctoral programs can only apply for accreditation or recognition via Tiers 1 and 2a; online doctoral programs can only apply for recognition via Tier 2a. </w:t>
      </w:r>
    </w:p>
    <w:p w14:paraId="7EE73279" w14:textId="7286191B" w:rsidR="0030104B" w:rsidRDefault="0030104B" w:rsidP="00B67335">
      <w:pPr>
        <w:spacing w:before="120"/>
        <w:rPr>
          <w:rFonts w:ascii="Book Antiqua" w:hAnsi="Book Antiqua"/>
          <w:i/>
          <w:color w:val="000000" w:themeColor="text1"/>
        </w:rPr>
      </w:pPr>
      <w:r w:rsidRPr="000A4AD4">
        <w:rPr>
          <w:rFonts w:ascii="Book Antiqua" w:hAnsi="Book Antiqua"/>
          <w:i/>
          <w:color w:val="000000" w:themeColor="text1"/>
        </w:rPr>
        <w:t xml:space="preserve">Each program has objectives appropriate to its level as well as requirements for instruction in specific content areas. In each area the scope of training is expressed in terms of hours of contact with the instructor. Programs are allowed flexibility in terms of how they achieve the prescribed contact hours. </w:t>
      </w:r>
    </w:p>
    <w:p w14:paraId="49088D41" w14:textId="67B45163" w:rsidR="00BC387F" w:rsidRDefault="00BC387F" w:rsidP="00B67335">
      <w:pPr>
        <w:spacing w:before="120"/>
        <w:rPr>
          <w:rFonts w:ascii="Book Antiqua" w:hAnsi="Book Antiqua"/>
          <w:i/>
          <w:color w:val="000000" w:themeColor="text1"/>
        </w:rPr>
      </w:pPr>
      <w:r>
        <w:rPr>
          <w:rFonts w:ascii="Book Antiqua" w:hAnsi="Book Antiqua"/>
          <w:i/>
          <w:color w:val="000000" w:themeColor="text1"/>
        </w:rPr>
        <w:t xml:space="preserve">Information about Supervised Experiential Learning is included within each degree/program level and at the bottom of the document. </w:t>
      </w:r>
    </w:p>
    <w:p w14:paraId="0CEDCCFE" w14:textId="77777777" w:rsidR="005A6AE9" w:rsidRPr="000A4AD4" w:rsidRDefault="005A6AE9" w:rsidP="00B67335">
      <w:pPr>
        <w:spacing w:before="120"/>
        <w:rPr>
          <w:rFonts w:ascii="Book Antiqua" w:hAnsi="Book Antiqua"/>
          <w:i/>
          <w:color w:val="000000" w:themeColor="text1"/>
        </w:rPr>
      </w:pPr>
    </w:p>
    <w:p w14:paraId="06883E3A" w14:textId="77777777" w:rsidR="0030104B" w:rsidRDefault="0030104B" w:rsidP="00B67335">
      <w:pPr>
        <w:pStyle w:val="SecondStyle"/>
        <w:numPr>
          <w:ilvl w:val="0"/>
          <w:numId w:val="26"/>
        </w:numPr>
        <w:ind w:hanging="720"/>
        <w:rPr>
          <w:rFonts w:ascii="Book Antiqua" w:hAnsi="Book Antiqua"/>
          <w:b/>
          <w:color w:val="000000" w:themeColor="text1"/>
        </w:rPr>
      </w:pPr>
      <w:bookmarkStart w:id="0" w:name="Standard_9_100"/>
      <w:r w:rsidRPr="000A4AD4">
        <w:rPr>
          <w:rFonts w:ascii="Book Antiqua" w:hAnsi="Book Antiqua"/>
          <w:b/>
          <w:color w:val="000000" w:themeColor="text1"/>
        </w:rPr>
        <w:t xml:space="preserve">Faculty provide descriptive syllabi including learning objectives, methods of assessment, and assignment of grades for all the components in the curriculum. Distance education components meet the same standards as conventionally delivered components. </w:t>
      </w:r>
    </w:p>
    <w:p w14:paraId="1072C75D" w14:textId="2422FE53" w:rsidR="006556B1" w:rsidRPr="006556B1" w:rsidRDefault="006556B1" w:rsidP="218579CC">
      <w:pPr>
        <w:pStyle w:val="SecondStyle"/>
        <w:numPr>
          <w:ilvl w:val="1"/>
          <w:numId w:val="0"/>
        </w:numPr>
        <w:spacing w:after="240"/>
        <w:rPr>
          <w:rFonts w:ascii="Book Antiqua" w:hAnsi="Book Antiqua"/>
          <w:bCs/>
          <w:i/>
          <w:iCs/>
          <w:color w:val="000000" w:themeColor="text1"/>
        </w:rPr>
      </w:pPr>
      <w:r w:rsidRPr="006556B1">
        <w:rPr>
          <w:rFonts w:ascii="Book Antiqua" w:hAnsi="Book Antiqua"/>
          <w:bCs/>
          <w:i/>
          <w:iCs/>
          <w:color w:val="000000" w:themeColor="text1"/>
        </w:rPr>
        <w:t xml:space="preserve">Note: Programs may follow the format requirements of their institution but also </w:t>
      </w:r>
      <w:r>
        <w:rPr>
          <w:rFonts w:ascii="Book Antiqua" w:hAnsi="Book Antiqua"/>
          <w:bCs/>
          <w:i/>
          <w:iCs/>
          <w:color w:val="000000" w:themeColor="text1"/>
        </w:rPr>
        <w:t xml:space="preserve">need to </w:t>
      </w:r>
      <w:r w:rsidRPr="006556B1">
        <w:rPr>
          <w:rFonts w:ascii="Book Antiqua" w:hAnsi="Book Antiqua"/>
          <w:bCs/>
          <w:i/>
          <w:iCs/>
          <w:color w:val="000000" w:themeColor="text1"/>
        </w:rPr>
        <w:t>include objectives, methods of assessment, and grading convention. If institutional requirements are strict, a separate document detailing those requirements may be provided to the students and submitted to ABAI</w:t>
      </w:r>
      <w:r>
        <w:rPr>
          <w:rFonts w:ascii="Book Antiqua" w:hAnsi="Book Antiqua"/>
          <w:bCs/>
          <w:i/>
          <w:iCs/>
          <w:color w:val="000000" w:themeColor="text1"/>
        </w:rPr>
        <w:t xml:space="preserve"> in the online application</w:t>
      </w:r>
      <w:r w:rsidRPr="006556B1">
        <w:rPr>
          <w:rFonts w:ascii="Book Antiqua" w:hAnsi="Book Antiqua"/>
          <w:bCs/>
          <w:i/>
          <w:iCs/>
          <w:color w:val="000000" w:themeColor="text1"/>
        </w:rPr>
        <w:t>.</w:t>
      </w:r>
    </w:p>
    <w:bookmarkEnd w:id="0"/>
    <w:p w14:paraId="22E50DF6" w14:textId="1B2D3125" w:rsidR="00613E05" w:rsidRPr="000A4AD4" w:rsidRDefault="00613E05" w:rsidP="218579CC">
      <w:pPr>
        <w:ind w:left="720" w:hanging="360"/>
        <w:rPr>
          <w:rFonts w:ascii="Book Antiqua" w:eastAsia="Times New Roman" w:hAnsi="Book Antiqua"/>
          <w:snapToGrid w:val="0"/>
          <w:color w:val="000000" w:themeColor="text1"/>
        </w:rPr>
      </w:pPr>
      <w:r w:rsidRPr="218579CC">
        <w:rPr>
          <w:rFonts w:ascii="Book Antiqua" w:eastAsia="Times New Roman" w:hAnsi="Book Antiqua"/>
          <w:snapToGrid w:val="0"/>
          <w:color w:val="000000" w:themeColor="text1"/>
          <w:u w:val="single"/>
        </w:rPr>
        <w:t>For 9-100</w:t>
      </w:r>
      <w:r w:rsidRPr="218579CC">
        <w:rPr>
          <w:rFonts w:ascii="Book Antiqua" w:eastAsia="Times New Roman" w:hAnsi="Book Antiqua"/>
          <w:snapToGrid w:val="0"/>
          <w:color w:val="000000" w:themeColor="text1"/>
        </w:rPr>
        <w:t xml:space="preserve">: </w:t>
      </w:r>
      <w:r w:rsidR="000D7D5A" w:rsidRPr="218579CC">
        <w:rPr>
          <w:rFonts w:ascii="Book Antiqua" w:eastAsia="Times New Roman" w:hAnsi="Book Antiqua"/>
          <w:snapToGrid w:val="0"/>
          <w:color w:val="000000" w:themeColor="text1"/>
        </w:rPr>
        <w:t>Upload r</w:t>
      </w:r>
      <w:r w:rsidRPr="218579CC">
        <w:rPr>
          <w:rFonts w:ascii="Book Antiqua" w:eastAsia="Times New Roman" w:hAnsi="Book Antiqua"/>
          <w:snapToGrid w:val="0"/>
          <w:color w:val="000000" w:themeColor="text1"/>
        </w:rPr>
        <w:t>ecent syllabi for courses delivered by the program using the following naming convention: Year_Semester_Course#_</w:t>
      </w:r>
      <w:proofErr w:type="spellStart"/>
      <w:r w:rsidRPr="218579CC">
        <w:rPr>
          <w:rFonts w:ascii="Book Antiqua" w:eastAsia="Times New Roman" w:hAnsi="Book Antiqua"/>
          <w:snapToGrid w:val="0"/>
          <w:color w:val="000000" w:themeColor="text1"/>
        </w:rPr>
        <w:t>CourseName</w:t>
      </w:r>
      <w:proofErr w:type="spellEnd"/>
      <w:r w:rsidRPr="218579CC">
        <w:rPr>
          <w:rFonts w:ascii="Book Antiqua" w:eastAsia="Times New Roman" w:hAnsi="Book Antiqua"/>
          <w:snapToGrid w:val="0"/>
          <w:color w:val="000000" w:themeColor="text1"/>
        </w:rPr>
        <w:t xml:space="preserve"> (e.g., 2017_Fall_ABA699_Principles_of_behavior.pdf).</w:t>
      </w:r>
    </w:p>
    <w:p w14:paraId="4571CCEC" w14:textId="2C819B3D" w:rsidR="009E67DD" w:rsidRPr="000A4AD4" w:rsidRDefault="001F5FD6" w:rsidP="218579CC">
      <w:pPr>
        <w:ind w:left="720" w:hanging="360"/>
        <w:rPr>
          <w:rFonts w:ascii="Book Antiqua" w:eastAsia="Times New Roman" w:hAnsi="Book Antiqua"/>
          <w:snapToGrid w:val="0"/>
          <w:color w:val="000000" w:themeColor="text1"/>
        </w:rPr>
      </w:pPr>
      <w:r w:rsidRPr="218579CC">
        <w:rPr>
          <w:rFonts w:ascii="Book Antiqua" w:eastAsia="Times New Roman" w:hAnsi="Book Antiqua"/>
          <w:snapToGrid w:val="0"/>
          <w:color w:val="000000" w:themeColor="text1"/>
          <w:u w:val="single"/>
        </w:rPr>
        <w:t>For 9-100</w:t>
      </w:r>
      <w:r w:rsidRPr="218579CC">
        <w:rPr>
          <w:rFonts w:ascii="Book Antiqua" w:eastAsia="Times New Roman" w:hAnsi="Book Antiqua"/>
          <w:snapToGrid w:val="0"/>
          <w:color w:val="000000" w:themeColor="text1"/>
        </w:rPr>
        <w:t xml:space="preserve">: If applicable, describe how distance education components meet the same </w:t>
      </w:r>
      <w:r w:rsidR="00824393" w:rsidRPr="218579CC">
        <w:rPr>
          <w:rFonts w:ascii="Book Antiqua" w:eastAsia="Times New Roman" w:hAnsi="Book Antiqua"/>
          <w:snapToGrid w:val="0"/>
          <w:color w:val="000000" w:themeColor="text1"/>
        </w:rPr>
        <w:t>standards</w:t>
      </w:r>
      <w:r w:rsidRPr="218579CC">
        <w:rPr>
          <w:rFonts w:ascii="Book Antiqua" w:eastAsia="Times New Roman" w:hAnsi="Book Antiqua"/>
          <w:snapToGrid w:val="0"/>
          <w:color w:val="000000" w:themeColor="text1"/>
        </w:rPr>
        <w:t xml:space="preserve"> as conventionally delivered components.</w:t>
      </w:r>
      <w:r w:rsidR="00957793" w:rsidRPr="218579CC">
        <w:rPr>
          <w:rFonts w:ascii="Book Antiqua" w:eastAsia="Times New Roman" w:hAnsi="Book Antiqua"/>
          <w:snapToGrid w:val="0"/>
          <w:color w:val="000000" w:themeColor="text1"/>
        </w:rPr>
        <w:t xml:space="preserve"> Include documentation, policies, grading/assessment criteria, and information on the contact hours for distance education components. </w:t>
      </w:r>
    </w:p>
    <w:p w14:paraId="7D61C35A" w14:textId="7A173BCA" w:rsidR="009E67DD" w:rsidRPr="000A4AD4" w:rsidRDefault="001F5FD6" w:rsidP="00613E05">
      <w:pPr>
        <w:ind w:left="720"/>
        <w:rPr>
          <w:rFonts w:ascii="Book Antiqua" w:eastAsia="Times New Roman" w:hAnsi="Book Antiqua"/>
          <w:snapToGrid w:val="0"/>
          <w:color w:val="000000" w:themeColor="text1"/>
        </w:rPr>
      </w:pPr>
      <w:r w:rsidRPr="218579CC">
        <w:rPr>
          <w:rFonts w:ascii="Book Antiqua" w:eastAsia="Times New Roman" w:hAnsi="Book Antiqua"/>
          <w:snapToGrid w:val="0"/>
          <w:color w:val="000000" w:themeColor="text1"/>
        </w:rPr>
        <w:fldChar w:fldCharType="begin">
          <w:ffData>
            <w:name w:val="Text136"/>
            <w:enabled/>
            <w:calcOnExit w:val="0"/>
            <w:textInput/>
          </w:ffData>
        </w:fldChar>
      </w:r>
      <w:bookmarkStart w:id="1" w:name="Text136"/>
      <w:r w:rsidRPr="218579CC">
        <w:rPr>
          <w:rFonts w:ascii="Book Antiqua" w:eastAsia="Times New Roman" w:hAnsi="Book Antiqua"/>
          <w:snapToGrid w:val="0"/>
          <w:color w:val="000000" w:themeColor="text1"/>
        </w:rPr>
        <w:instrText xml:space="preserve"> FORMTEXT </w:instrText>
      </w:r>
      <w:r w:rsidRPr="218579CC">
        <w:rPr>
          <w:rFonts w:ascii="Book Antiqua" w:eastAsia="Times New Roman" w:hAnsi="Book Antiqua"/>
          <w:snapToGrid w:val="0"/>
          <w:color w:val="000000" w:themeColor="text1"/>
        </w:rPr>
      </w:r>
      <w:r w:rsidRPr="218579CC">
        <w:rPr>
          <w:rFonts w:ascii="Book Antiqua" w:eastAsia="Times New Roman" w:hAnsi="Book Antiqua"/>
          <w:snapToGrid w:val="0"/>
          <w:color w:val="000000" w:themeColor="text1"/>
        </w:rPr>
        <w:fldChar w:fldCharType="separate"/>
      </w:r>
      <w:r w:rsidRPr="218579CC">
        <w:rPr>
          <w:rFonts w:ascii="Book Antiqua" w:eastAsia="Times New Roman" w:hAnsi="Book Antiqua"/>
          <w:snapToGrid w:val="0"/>
          <w:color w:val="000000" w:themeColor="text1"/>
        </w:rPr>
        <w:t> </w:t>
      </w:r>
      <w:r w:rsidRPr="218579CC">
        <w:rPr>
          <w:rFonts w:ascii="Book Antiqua" w:eastAsia="Times New Roman" w:hAnsi="Book Antiqua"/>
          <w:snapToGrid w:val="0"/>
          <w:color w:val="000000" w:themeColor="text1"/>
        </w:rPr>
        <w:t> </w:t>
      </w:r>
      <w:r w:rsidRPr="218579CC">
        <w:rPr>
          <w:rFonts w:ascii="Book Antiqua" w:eastAsia="Times New Roman" w:hAnsi="Book Antiqua"/>
          <w:snapToGrid w:val="0"/>
          <w:color w:val="000000" w:themeColor="text1"/>
        </w:rPr>
        <w:t> </w:t>
      </w:r>
      <w:r w:rsidRPr="218579CC">
        <w:rPr>
          <w:rFonts w:ascii="Book Antiqua" w:eastAsia="Times New Roman" w:hAnsi="Book Antiqua"/>
          <w:snapToGrid w:val="0"/>
          <w:color w:val="000000" w:themeColor="text1"/>
        </w:rPr>
        <w:t> </w:t>
      </w:r>
      <w:r w:rsidRPr="218579CC">
        <w:rPr>
          <w:rFonts w:ascii="Book Antiqua" w:eastAsia="Times New Roman" w:hAnsi="Book Antiqua"/>
          <w:snapToGrid w:val="0"/>
          <w:color w:val="000000" w:themeColor="text1"/>
        </w:rPr>
        <w:t> </w:t>
      </w:r>
      <w:r w:rsidRPr="218579CC">
        <w:rPr>
          <w:rFonts w:ascii="Book Antiqua" w:eastAsia="Times New Roman" w:hAnsi="Book Antiqua"/>
          <w:snapToGrid w:val="0"/>
          <w:color w:val="000000" w:themeColor="text1"/>
        </w:rPr>
        <w:fldChar w:fldCharType="end"/>
      </w:r>
      <w:bookmarkEnd w:id="1"/>
    </w:p>
    <w:p w14:paraId="55ABE6A8" w14:textId="28416D32" w:rsidR="00CC1C86" w:rsidRPr="000A4AD4" w:rsidRDefault="007E5773" w:rsidP="218579CC">
      <w:pPr>
        <w:pStyle w:val="SecondStyle"/>
        <w:numPr>
          <w:ilvl w:val="1"/>
          <w:numId w:val="0"/>
        </w:numPr>
        <w:ind w:left="720" w:hanging="360"/>
        <w:rPr>
          <w:rFonts w:ascii="Book Antiqua" w:hAnsi="Book Antiqua"/>
          <w:color w:val="000000" w:themeColor="text1"/>
        </w:rPr>
      </w:pPr>
      <w:r w:rsidRPr="00811B1A">
        <w:rPr>
          <w:rFonts w:ascii="Book Antiqua" w:hAnsi="Book Antiqua"/>
          <w:color w:val="000000" w:themeColor="text1"/>
          <w:u w:val="single"/>
        </w:rPr>
        <w:t>For 9-100</w:t>
      </w:r>
      <w:r w:rsidRPr="00811B1A">
        <w:rPr>
          <w:rFonts w:ascii="Book Antiqua" w:hAnsi="Book Antiqua"/>
          <w:color w:val="000000" w:themeColor="text1"/>
        </w:rPr>
        <w:t xml:space="preserve">: </w:t>
      </w:r>
      <w:r w:rsidR="000D7D5A" w:rsidRPr="00811B1A">
        <w:rPr>
          <w:rFonts w:ascii="Book Antiqua" w:hAnsi="Book Antiqua"/>
          <w:color w:val="000000" w:themeColor="text1"/>
        </w:rPr>
        <w:t xml:space="preserve">Complete the table in the online application form to </w:t>
      </w:r>
      <w:r w:rsidRPr="00811B1A">
        <w:rPr>
          <w:rFonts w:ascii="Book Antiqua" w:hAnsi="Book Antiqua"/>
          <w:color w:val="000000" w:themeColor="text1"/>
        </w:rPr>
        <w:t xml:space="preserve">list </w:t>
      </w:r>
      <w:r w:rsidR="004051ED" w:rsidRPr="00811B1A">
        <w:rPr>
          <w:rFonts w:ascii="Book Antiqua" w:hAnsi="Book Antiqua"/>
          <w:color w:val="000000" w:themeColor="text1"/>
        </w:rPr>
        <w:t xml:space="preserve">information about </w:t>
      </w:r>
      <w:r w:rsidRPr="00811B1A">
        <w:rPr>
          <w:rFonts w:ascii="Book Antiqua" w:hAnsi="Book Antiqua"/>
          <w:color w:val="000000" w:themeColor="text1"/>
        </w:rPr>
        <w:t xml:space="preserve">all recent program </w:t>
      </w:r>
      <w:r w:rsidR="004051ED" w:rsidRPr="00811B1A">
        <w:rPr>
          <w:rFonts w:ascii="Book Antiqua" w:hAnsi="Book Antiqua"/>
          <w:color w:val="000000" w:themeColor="text1"/>
        </w:rPr>
        <w:t>courses</w:t>
      </w:r>
      <w:r w:rsidR="004F00B1" w:rsidRPr="00811B1A">
        <w:rPr>
          <w:rFonts w:ascii="Book Antiqua" w:hAnsi="Book Antiqua"/>
          <w:color w:val="000000" w:themeColor="text1"/>
        </w:rPr>
        <w:t xml:space="preserve">. </w:t>
      </w:r>
      <w:r w:rsidR="00811B1A" w:rsidRPr="00811B1A">
        <w:rPr>
          <w:rFonts w:ascii="Book Antiqua" w:hAnsi="Book Antiqua"/>
          <w:color w:val="000000" w:themeColor="text1"/>
        </w:rPr>
        <w:t>Indicate if a course contains</w:t>
      </w:r>
      <w:r w:rsidR="004051ED" w:rsidRPr="00811B1A">
        <w:rPr>
          <w:rFonts w:ascii="Book Antiqua" w:hAnsi="Book Antiqua"/>
          <w:color w:val="000000" w:themeColor="text1"/>
        </w:rPr>
        <w:t xml:space="preserve"> multiple content areas and </w:t>
      </w:r>
      <w:r w:rsidR="00811B1A" w:rsidRPr="00811B1A">
        <w:rPr>
          <w:rFonts w:ascii="Book Antiqua" w:hAnsi="Book Antiqua"/>
          <w:color w:val="000000" w:themeColor="text1"/>
        </w:rPr>
        <w:t>indicate</w:t>
      </w:r>
      <w:r w:rsidR="004051ED" w:rsidRPr="00811B1A">
        <w:rPr>
          <w:rFonts w:ascii="Book Antiqua" w:hAnsi="Book Antiqua"/>
          <w:color w:val="000000" w:themeColor="text1"/>
        </w:rPr>
        <w:t xml:space="preserve"> the contact hours accordingly.</w:t>
      </w:r>
    </w:p>
    <w:p w14:paraId="22C6598A" w14:textId="6CF716A3" w:rsidR="004051ED" w:rsidRDefault="004051ED" w:rsidP="000D7D5A">
      <w:pPr>
        <w:pStyle w:val="BodyText"/>
        <w:widowControl/>
        <w:ind w:left="0"/>
        <w:rPr>
          <w:rFonts w:ascii="Book Antiqua" w:hAnsi="Book Antiqua"/>
        </w:rPr>
      </w:pPr>
    </w:p>
    <w:p w14:paraId="2FD4A201" w14:textId="77777777" w:rsidR="00811B1A" w:rsidRPr="000A4AD4" w:rsidRDefault="00811B1A" w:rsidP="000D7D5A">
      <w:pPr>
        <w:pStyle w:val="BodyText"/>
        <w:widowControl/>
        <w:ind w:left="0"/>
        <w:rPr>
          <w:rFonts w:ascii="Book Antiqua" w:hAnsi="Book Antiqua"/>
        </w:rPr>
      </w:pPr>
    </w:p>
    <w:p w14:paraId="33C7EAB2" w14:textId="7F861304" w:rsidR="0030104B" w:rsidRPr="000A4AD4" w:rsidRDefault="0030104B" w:rsidP="00B67335">
      <w:pPr>
        <w:pStyle w:val="Heading2"/>
        <w:numPr>
          <w:ilvl w:val="0"/>
          <w:numId w:val="0"/>
        </w:numPr>
        <w:spacing w:after="120"/>
        <w:rPr>
          <w:rFonts w:ascii="Book Antiqua" w:hAnsi="Book Antiqua"/>
        </w:rPr>
      </w:pPr>
      <w:r w:rsidRPr="000A4AD4">
        <w:rPr>
          <w:rFonts w:ascii="Book Antiqua" w:hAnsi="Book Antiqua"/>
        </w:rPr>
        <w:lastRenderedPageBreak/>
        <w:t>Doctoral Degree Programs</w:t>
      </w:r>
      <w:r w:rsidR="000D7D5A" w:rsidRPr="000A4AD4">
        <w:rPr>
          <w:rFonts w:ascii="Book Antiqua" w:hAnsi="Book Antiqua"/>
        </w:rPr>
        <w:t xml:space="preserve"> (Tiers 1 &amp; 2</w:t>
      </w:r>
      <w:r w:rsidR="000A4AD4">
        <w:rPr>
          <w:rFonts w:ascii="Book Antiqua" w:hAnsi="Book Antiqua"/>
        </w:rPr>
        <w:t>a</w:t>
      </w:r>
      <w:r w:rsidR="000D7D5A" w:rsidRPr="000A4AD4">
        <w:rPr>
          <w:rFonts w:ascii="Book Antiqua" w:hAnsi="Book Antiqua"/>
        </w:rPr>
        <w:t xml:space="preserve"> only)</w:t>
      </w:r>
    </w:p>
    <w:p w14:paraId="17838E46" w14:textId="77777777" w:rsidR="0030104B" w:rsidRPr="000A4AD4" w:rsidRDefault="0030104B" w:rsidP="00523643">
      <w:pPr>
        <w:pStyle w:val="Heading3"/>
        <w:numPr>
          <w:ilvl w:val="0"/>
          <w:numId w:val="0"/>
        </w:numPr>
      </w:pPr>
      <w:bookmarkStart w:id="2" w:name="Standard_9_101"/>
      <w:r w:rsidRPr="000A4AD4">
        <w:t>9-101 Standards.</w:t>
      </w:r>
    </w:p>
    <w:p w14:paraId="63786275" w14:textId="5845D418" w:rsidR="00C61B72" w:rsidRPr="000A4AD4" w:rsidRDefault="0030104B" w:rsidP="218579CC">
      <w:pPr>
        <w:pStyle w:val="ThirdLevel"/>
        <w:numPr>
          <w:ilvl w:val="0"/>
          <w:numId w:val="27"/>
        </w:numPr>
        <w:ind w:left="1440" w:hanging="1440"/>
        <w:rPr>
          <w:rFonts w:ascii="Book Antiqua" w:hAnsi="Book Antiqua"/>
          <w:b/>
          <w:color w:val="000000" w:themeColor="text1"/>
        </w:rPr>
      </w:pPr>
      <w:bookmarkStart w:id="3" w:name="Standard_9_101_00"/>
      <w:bookmarkEnd w:id="2"/>
      <w:r w:rsidRPr="000A4AD4">
        <w:rPr>
          <w:rFonts w:ascii="Book Antiqua" w:hAnsi="Book Antiqua"/>
          <w:b/>
          <w:color w:val="000000" w:themeColor="text1"/>
        </w:rPr>
        <w:t>The students demonstrate a systematic understanding of a field of study and mastery of the skills and methods of research associated with that field.</w:t>
      </w:r>
    </w:p>
    <w:p w14:paraId="1AAACDBC" w14:textId="77777777" w:rsidR="0030104B" w:rsidRPr="000A4AD4" w:rsidRDefault="0030104B" w:rsidP="218579CC">
      <w:pPr>
        <w:pStyle w:val="ThirdLevel"/>
        <w:numPr>
          <w:ilvl w:val="0"/>
          <w:numId w:val="27"/>
        </w:numPr>
        <w:ind w:left="1440" w:hanging="1440"/>
        <w:rPr>
          <w:rFonts w:ascii="Book Antiqua" w:hAnsi="Book Antiqua"/>
          <w:b/>
          <w:color w:val="000000" w:themeColor="text1"/>
        </w:rPr>
      </w:pPr>
      <w:bookmarkStart w:id="4" w:name="Standard_9_101_01"/>
      <w:bookmarkEnd w:id="3"/>
      <w:r w:rsidRPr="000A4AD4">
        <w:rPr>
          <w:rFonts w:ascii="Book Antiqua" w:hAnsi="Book Antiqua"/>
          <w:b/>
          <w:color w:val="000000" w:themeColor="text1"/>
        </w:rPr>
        <w:t>The students conceive, design, implement, and adapt a substantial process of research with scholarly integrity.</w:t>
      </w:r>
    </w:p>
    <w:p w14:paraId="25A36E81" w14:textId="77777777" w:rsidR="0030104B" w:rsidRPr="000A4AD4" w:rsidRDefault="0030104B" w:rsidP="218579CC">
      <w:pPr>
        <w:pStyle w:val="ThirdLevel"/>
        <w:numPr>
          <w:ilvl w:val="0"/>
          <w:numId w:val="27"/>
        </w:numPr>
        <w:ind w:left="1440" w:hanging="1440"/>
        <w:rPr>
          <w:rFonts w:ascii="Book Antiqua" w:hAnsi="Book Antiqua"/>
          <w:b/>
          <w:color w:val="000000" w:themeColor="text1"/>
        </w:rPr>
      </w:pPr>
      <w:bookmarkStart w:id="5" w:name="Standard_9_101_02"/>
      <w:bookmarkEnd w:id="4"/>
      <w:r w:rsidRPr="000A4AD4">
        <w:rPr>
          <w:rFonts w:ascii="Book Antiqua" w:hAnsi="Book Antiqua"/>
          <w:b/>
          <w:color w:val="000000" w:themeColor="text1"/>
        </w:rPr>
        <w:t>The students contribute through original research that extends the frontier of knowledge by developing a substantial body of work, some of which merits national or international refereed publication.</w:t>
      </w:r>
    </w:p>
    <w:p w14:paraId="09D3101A" w14:textId="77777777" w:rsidR="0030104B" w:rsidRPr="000A4AD4" w:rsidRDefault="0030104B" w:rsidP="218579CC">
      <w:pPr>
        <w:pStyle w:val="ThirdLevel"/>
        <w:numPr>
          <w:ilvl w:val="0"/>
          <w:numId w:val="27"/>
        </w:numPr>
        <w:ind w:left="1440" w:hanging="1440"/>
        <w:rPr>
          <w:rFonts w:ascii="Book Antiqua" w:hAnsi="Book Antiqua"/>
          <w:b/>
          <w:color w:val="000000" w:themeColor="text1"/>
        </w:rPr>
      </w:pPr>
      <w:bookmarkStart w:id="6" w:name="Standard_9_101_03"/>
      <w:bookmarkEnd w:id="5"/>
      <w:r w:rsidRPr="000A4AD4">
        <w:rPr>
          <w:rFonts w:ascii="Book Antiqua" w:hAnsi="Book Antiqua"/>
          <w:b/>
          <w:color w:val="000000" w:themeColor="text1"/>
        </w:rPr>
        <w:t>The students engage in critical analysis, evaluation and synthesis of new and complex ideas; and can communicate with their peers, the larger scholarly community, and with society in general about their areas of expertise.</w:t>
      </w:r>
    </w:p>
    <w:bookmarkEnd w:id="6"/>
    <w:p w14:paraId="29095658" w14:textId="77777777" w:rsidR="00564CE9" w:rsidRPr="000A4AD4" w:rsidRDefault="00564CE9" w:rsidP="00B67335">
      <w:pPr>
        <w:pStyle w:val="ThirdLevel"/>
        <w:numPr>
          <w:ilvl w:val="0"/>
          <w:numId w:val="0"/>
        </w:numPr>
        <w:ind w:left="720"/>
        <w:rPr>
          <w:rFonts w:ascii="Book Antiqua" w:hAnsi="Book Antiqua"/>
          <w:color w:val="000000" w:themeColor="text1"/>
          <w:u w:val="single"/>
        </w:rPr>
      </w:pPr>
    </w:p>
    <w:p w14:paraId="6BC641F1" w14:textId="1B700353" w:rsidR="00F0472F" w:rsidRPr="000A4AD4" w:rsidRDefault="00C61B72" w:rsidP="218579CC">
      <w:pPr>
        <w:pStyle w:val="ThirdLevel"/>
        <w:numPr>
          <w:ilvl w:val="2"/>
          <w:numId w:val="0"/>
        </w:numPr>
        <w:ind w:left="720" w:hanging="360"/>
        <w:rPr>
          <w:rFonts w:ascii="Book Antiqua" w:hAnsi="Book Antiqua"/>
          <w:color w:val="000000" w:themeColor="text1"/>
        </w:rPr>
      </w:pPr>
      <w:r w:rsidRPr="000A4AD4">
        <w:rPr>
          <w:rFonts w:ascii="Book Antiqua" w:hAnsi="Book Antiqua"/>
          <w:color w:val="000000" w:themeColor="text1"/>
          <w:u w:val="single"/>
        </w:rPr>
        <w:t>For 9-101</w:t>
      </w:r>
      <w:r w:rsidRPr="000A4AD4">
        <w:rPr>
          <w:rFonts w:ascii="Book Antiqua" w:hAnsi="Book Antiqua"/>
          <w:color w:val="000000" w:themeColor="text1"/>
        </w:rPr>
        <w:t xml:space="preserve">: Describe how </w:t>
      </w:r>
      <w:r w:rsidR="00F0472F" w:rsidRPr="000A4AD4">
        <w:rPr>
          <w:rFonts w:ascii="Book Antiqua" w:hAnsi="Book Antiqua"/>
          <w:color w:val="000000" w:themeColor="text1"/>
        </w:rPr>
        <w:t xml:space="preserve">the program meets </w:t>
      </w:r>
      <w:r w:rsidR="008D5463" w:rsidRPr="000A4AD4">
        <w:rPr>
          <w:rFonts w:ascii="Book Antiqua" w:hAnsi="Book Antiqua"/>
          <w:color w:val="000000" w:themeColor="text1"/>
        </w:rPr>
        <w:t>standards 9-101-00 through 9-101-03</w:t>
      </w:r>
      <w:r w:rsidR="00F0472F" w:rsidRPr="000A4AD4">
        <w:rPr>
          <w:rFonts w:ascii="Book Antiqua" w:hAnsi="Book Antiqua"/>
          <w:color w:val="000000" w:themeColor="text1"/>
        </w:rPr>
        <w:t>.</w:t>
      </w:r>
    </w:p>
    <w:p w14:paraId="3BFDEC5E" w14:textId="77777777" w:rsidR="00F0472F" w:rsidRPr="000A4AD4" w:rsidRDefault="00F0472F" w:rsidP="00B67335">
      <w:pPr>
        <w:pStyle w:val="ThirdLevel"/>
        <w:numPr>
          <w:ilvl w:val="0"/>
          <w:numId w:val="0"/>
        </w:numPr>
        <w:ind w:left="720"/>
        <w:rPr>
          <w:rFonts w:ascii="Book Antiqua" w:hAnsi="Book Antiqua"/>
          <w:color w:val="000000" w:themeColor="text1"/>
        </w:rPr>
      </w:pPr>
    </w:p>
    <w:p w14:paraId="41F54FDC" w14:textId="0C993B5B" w:rsidR="00F0472F" w:rsidRPr="000A4AD4" w:rsidRDefault="00F0472F" w:rsidP="00B67335">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bookmarkStart w:id="7" w:name="Text95"/>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Pr="000A4AD4">
        <w:rPr>
          <w:rFonts w:ascii="Book Antiqua" w:hAnsi="Book Antiqua"/>
          <w:color w:val="000000" w:themeColor="text1"/>
        </w:rPr>
        <w:fldChar w:fldCharType="end"/>
      </w:r>
      <w:bookmarkEnd w:id="7"/>
    </w:p>
    <w:p w14:paraId="12713299" w14:textId="2FDCBAC1" w:rsidR="00C61B72" w:rsidRPr="000A4AD4" w:rsidRDefault="00C61B72" w:rsidP="00B67335">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t xml:space="preserve"> </w:t>
      </w:r>
    </w:p>
    <w:p w14:paraId="011D62A2" w14:textId="77777777" w:rsidR="0030104B" w:rsidRPr="000A4AD4" w:rsidRDefault="0030104B" w:rsidP="00523643">
      <w:pPr>
        <w:pStyle w:val="Heading3"/>
        <w:numPr>
          <w:ilvl w:val="0"/>
          <w:numId w:val="0"/>
        </w:numPr>
      </w:pPr>
      <w:bookmarkStart w:id="8" w:name="Standard_9_102"/>
      <w:r w:rsidRPr="000A4AD4">
        <w:t>9-102 Content Areas.</w:t>
      </w:r>
    </w:p>
    <w:bookmarkEnd w:id="8"/>
    <w:p w14:paraId="5F5D8245" w14:textId="77777777" w:rsidR="0030104B" w:rsidRPr="000A4AD4" w:rsidRDefault="0030104B" w:rsidP="00B67335">
      <w:pPr>
        <w:spacing w:before="120"/>
        <w:rPr>
          <w:rFonts w:ascii="Book Antiqua" w:hAnsi="Book Antiqua"/>
          <w:color w:val="000000" w:themeColor="text1"/>
        </w:rPr>
      </w:pPr>
      <w:r w:rsidRPr="000A4AD4">
        <w:rPr>
          <w:rFonts w:ascii="Book Antiqua" w:hAnsi="Book Antiqua"/>
          <w:color w:val="000000" w:themeColor="text1"/>
        </w:rPr>
        <w:t xml:space="preserve">The program requires 585 hours of instruction, including course work and supervised experience. The work done in a master’s program may be counted in fulfillment of these doctoral degree requirements. For the doctoral degree, a dissertation is required; a thesis or equivalent is optional. </w:t>
      </w:r>
    </w:p>
    <w:p w14:paraId="4B3262A4" w14:textId="32D8842E"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Principles of Behavior</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66FF0C96" w14:textId="77777777" w:rsidR="0030104B" w:rsidRPr="000A4AD4" w:rsidRDefault="0030104B" w:rsidP="004C62E2">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students’ competence in the use of technical terminology pertaining to the concepts and principles of behavior analysis.</w:t>
      </w:r>
    </w:p>
    <w:p w14:paraId="555AE957" w14:textId="24E5F733"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Research Methods</w:t>
      </w:r>
      <w:r w:rsidR="000D7D5A" w:rsidRPr="000A4AD4">
        <w:rPr>
          <w:rFonts w:ascii="Book Antiqua" w:hAnsi="Book Antiqua"/>
          <w:color w:val="000000" w:themeColor="text1"/>
        </w:rPr>
        <w:t xml:space="preserve"> - </w:t>
      </w:r>
      <w:r w:rsidRPr="000A4AD4">
        <w:rPr>
          <w:rFonts w:ascii="Book Antiqua" w:eastAsiaTheme="minorHAnsi" w:hAnsi="Book Antiqua" w:cstheme="majorBidi"/>
          <w:color w:val="000000" w:themeColor="text1"/>
        </w:rPr>
        <w:t xml:space="preserve">Contact hours: </w:t>
      </w:r>
      <w:r w:rsidRPr="000A4AD4">
        <w:rPr>
          <w:rFonts w:ascii="Book Antiqua" w:hAnsi="Book Antiqua"/>
          <w:color w:val="000000" w:themeColor="text1"/>
        </w:rPr>
        <w:t>90</w:t>
      </w:r>
    </w:p>
    <w:p w14:paraId="1BB696AF" w14:textId="77777777" w:rsidR="0030104B" w:rsidRPr="000A4AD4" w:rsidRDefault="0030104B" w:rsidP="004C62E2">
      <w:pPr>
        <w:spacing w:after="6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measurement of behavior, data collection analysis and graphic representation, experimental design with particular emphasis on single subject design, and applicable statistical procedures.</w:t>
      </w:r>
    </w:p>
    <w:p w14:paraId="3A326F9C" w14:textId="53577472"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lastRenderedPageBreak/>
        <w:t xml:space="preserve">Conceptual Analysis </w:t>
      </w:r>
      <w:r w:rsidR="000D7D5A" w:rsidRPr="000A4AD4">
        <w:rPr>
          <w:rFonts w:ascii="Book Antiqua" w:hAnsi="Book Antiqua"/>
          <w:color w:val="000000" w:themeColor="text1"/>
        </w:rPr>
        <w:t xml:space="preserve">- </w:t>
      </w:r>
      <w:r w:rsidRPr="000A4AD4">
        <w:rPr>
          <w:rFonts w:ascii="Book Antiqua" w:hAnsi="Book Antiqua"/>
          <w:color w:val="000000" w:themeColor="text1"/>
        </w:rPr>
        <w:t>Contact hours: 90</w:t>
      </w:r>
    </w:p>
    <w:p w14:paraId="3BF07C5A" w14:textId="77777777" w:rsidR="0030104B" w:rsidRPr="000A4AD4" w:rsidRDefault="0030104B" w:rsidP="004C62E2">
      <w:pPr>
        <w:spacing w:after="6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the history and philosophy of behaviorism, theoretical approaches to understanding behavior, and interpretation of behavior in terms of the concepts and principles of behavior analysis.</w:t>
      </w:r>
    </w:p>
    <w:p w14:paraId="7CEDA6C4" w14:textId="08BA9AA8"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Applied Behavior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90</w:t>
      </w:r>
    </w:p>
    <w:p w14:paraId="442398BA" w14:textId="77777777" w:rsidR="0030104B" w:rsidRPr="004C62E2" w:rsidRDefault="0030104B" w:rsidP="004C62E2">
      <w:pPr>
        <w:pStyle w:val="ContactHoursandPurpuse"/>
        <w:spacing w:before="0"/>
        <w:ind w:left="720"/>
        <w:rPr>
          <w:rFonts w:ascii="Book Antiqua" w:hAnsi="Book Antiqua"/>
          <w:i/>
          <w:color w:val="000000" w:themeColor="text1"/>
        </w:rPr>
      </w:pPr>
      <w:r w:rsidRPr="000A4AD4">
        <w:rPr>
          <w:rFonts w:ascii="Book Antiqua" w:hAnsi="Book Antiqua"/>
          <w:i/>
          <w:color w:val="000000" w:themeColor="text1"/>
        </w:rPr>
        <w:t>Purpose</w:t>
      </w:r>
      <w:r w:rsidRPr="004C62E2">
        <w:rPr>
          <w:rFonts w:ascii="Book Antiqua" w:hAnsi="Book Antiqua"/>
          <w:i/>
          <w:color w:val="000000" w:themeColor="text1"/>
        </w:rPr>
        <w:t xml:space="preserve">: </w:t>
      </w:r>
      <w:r w:rsidRPr="004C62E2">
        <w:rPr>
          <w:rFonts w:ascii="Book Antiqua" w:hAnsi="Book Antiqua"/>
          <w:iCs/>
          <w:color w:val="000000" w:themeColor="text1"/>
        </w:rPr>
        <w:t>To develop competence in the application of the principles of behavior and multiple areas of investigation and practice.</w:t>
      </w:r>
      <w:r w:rsidRPr="004C62E2">
        <w:rPr>
          <w:rFonts w:ascii="Book Antiqua" w:hAnsi="Book Antiqua"/>
          <w:i/>
          <w:color w:val="000000" w:themeColor="text1"/>
        </w:rPr>
        <w:t xml:space="preserve"> </w:t>
      </w:r>
    </w:p>
    <w:p w14:paraId="318E3194" w14:textId="4F320B4F"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Basic Behavior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90</w:t>
      </w:r>
    </w:p>
    <w:p w14:paraId="3710D08F" w14:textId="77777777" w:rsidR="0030104B" w:rsidRPr="000A4AD4" w:rsidRDefault="0030104B" w:rsidP="004C62E2">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understanding how principles of behavior are discovered and described in the context of basic research.</w:t>
      </w:r>
    </w:p>
    <w:p w14:paraId="62CC937A" w14:textId="4782B899"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Ethics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5D428FAD" w14:textId="77777777" w:rsidR="0030104B" w:rsidRPr="000A4AD4" w:rsidRDefault="0030104B" w:rsidP="004C62E2">
      <w:pPr>
        <w:spacing w:after="6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understand legal constraints and ethical guidelines as pertinent to behavioral research and practice. </w:t>
      </w:r>
    </w:p>
    <w:p w14:paraId="4ADA7F8D" w14:textId="1943E720"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Specialized Elective</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3B5C330B" w14:textId="77777777" w:rsidR="0030104B" w:rsidRPr="000A4AD4" w:rsidRDefault="0030104B" w:rsidP="004C62E2">
      <w:pPr>
        <w:pStyle w:val="ContactHoursandPurpuse"/>
        <w:spacing w:after="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one or more specialized areas of behavioral investigation.</w:t>
      </w:r>
    </w:p>
    <w:p w14:paraId="5D12E8D3" w14:textId="77777777" w:rsidR="00A72646" w:rsidRPr="000A4AD4" w:rsidRDefault="00A72646" w:rsidP="00EA49C2">
      <w:pPr>
        <w:rPr>
          <w:rFonts w:ascii="Book Antiqua" w:hAnsi="Book Antiqua"/>
        </w:rPr>
      </w:pPr>
    </w:p>
    <w:p w14:paraId="5B1EF946" w14:textId="77777777" w:rsidR="0030104B" w:rsidRPr="000A4AD4" w:rsidRDefault="0030104B" w:rsidP="00523643">
      <w:pPr>
        <w:pStyle w:val="Heading3"/>
        <w:numPr>
          <w:ilvl w:val="0"/>
          <w:numId w:val="0"/>
        </w:numPr>
      </w:pPr>
      <w:bookmarkStart w:id="9" w:name="Standard_9_103"/>
      <w:r w:rsidRPr="000A4AD4">
        <w:t>9-103 Supervised Experiential Learning.</w:t>
      </w:r>
    </w:p>
    <w:bookmarkEnd w:id="9"/>
    <w:p w14:paraId="4E4DC8D2" w14:textId="77777777" w:rsidR="0030104B" w:rsidRPr="000A4AD4" w:rsidRDefault="0030104B" w:rsidP="00B67335">
      <w:pPr>
        <w:pStyle w:val="ContactHoursandPurpuse"/>
        <w:spacing w:before="120" w:after="120"/>
        <w:rPr>
          <w:rFonts w:ascii="Book Antiqua" w:hAnsi="Book Antiqua"/>
          <w:color w:val="000000" w:themeColor="text1"/>
        </w:rPr>
      </w:pPr>
      <w:r w:rsidRPr="000A4AD4">
        <w:rPr>
          <w:rFonts w:ascii="Book Antiqua" w:hAnsi="Book Antiqua"/>
          <w:color w:val="000000" w:themeColor="text1"/>
        </w:rPr>
        <w:t>Hours of supervised experience: 90</w:t>
      </w:r>
    </w:p>
    <w:p w14:paraId="2C93DE28" w14:textId="2E7D023E" w:rsidR="00564CE9" w:rsidRPr="000A4AD4" w:rsidRDefault="0030104B" w:rsidP="000D7D5A">
      <w:pPr>
        <w:pStyle w:val="ContactHoursandPurpuse"/>
        <w:spacing w:before="120" w:after="12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skill in professional practice or research. Work to complete a thesis (or equivalent) and/or a dissertation may fulfill this requirement</w:t>
      </w:r>
    </w:p>
    <w:p w14:paraId="6015F479" w14:textId="3CBFE3A6" w:rsidR="00A72646" w:rsidRPr="000A4AD4" w:rsidRDefault="007419D6" w:rsidP="000D7D5A">
      <w:pPr>
        <w:pStyle w:val="ContactHoursandPurpuse"/>
        <w:spacing w:before="120" w:after="120"/>
        <w:ind w:left="720"/>
        <w:rPr>
          <w:rFonts w:ascii="Book Antiqua" w:hAnsi="Book Antiqua"/>
          <w:color w:val="000000" w:themeColor="text1"/>
        </w:rPr>
      </w:pPr>
      <w:r w:rsidRPr="000A4AD4">
        <w:rPr>
          <w:rFonts w:ascii="Book Antiqua" w:hAnsi="Book Antiqua"/>
        </w:rPr>
        <w:t>Experiential learning can take place on or off campus, for example, in laboratories, educational settings, clinical settings, or organizations. It can take the form of basic or applied research or it can involve interventions that change behavior. The experiential learning requirement can be met through the student’s professional employment if an appropriate level of supervision or oversight is provided by program faculty and the experiential learning is a requirement for obtaining the degree – that is, if the experiential learning occurs before the degree is awarded. Regardless of the location or nature of the experience, it is incumbent on the program to show how it meets the Substantive Standards 2-106 through 2-109.</w:t>
      </w:r>
    </w:p>
    <w:p w14:paraId="39D1F557" w14:textId="77777777" w:rsidR="00A91438" w:rsidRPr="000A4AD4" w:rsidRDefault="00A91438" w:rsidP="00B67335">
      <w:pPr>
        <w:pStyle w:val="ContactHoursandPurpuse"/>
        <w:spacing w:before="120" w:after="120"/>
        <w:rPr>
          <w:rFonts w:ascii="Book Antiqua" w:hAnsi="Book Antiqua"/>
          <w:color w:val="000000" w:themeColor="text1"/>
        </w:rPr>
      </w:pPr>
    </w:p>
    <w:p w14:paraId="308CD915" w14:textId="77777777" w:rsidR="0030104B" w:rsidRPr="000A4AD4" w:rsidRDefault="0030104B" w:rsidP="00523643">
      <w:pPr>
        <w:pStyle w:val="Heading3"/>
        <w:numPr>
          <w:ilvl w:val="0"/>
          <w:numId w:val="0"/>
        </w:numPr>
      </w:pPr>
      <w:bookmarkStart w:id="10" w:name="Standard_9_104"/>
      <w:r w:rsidRPr="000A4AD4">
        <w:t>9-104 Thesis or Equivalent (Optional for Doctoral Degree Programs).</w:t>
      </w:r>
    </w:p>
    <w:bookmarkEnd w:id="10"/>
    <w:p w14:paraId="2670B79F" w14:textId="77777777" w:rsidR="0030104B" w:rsidRPr="000A4AD4" w:rsidRDefault="0030104B" w:rsidP="00B67335">
      <w:pPr>
        <w:spacing w:before="120"/>
        <w:rPr>
          <w:rFonts w:ascii="Book Antiqua" w:hAnsi="Book Antiqua"/>
          <w:color w:val="000000" w:themeColor="text1"/>
        </w:rPr>
      </w:pPr>
      <w:r w:rsidRPr="000A4AD4">
        <w:rPr>
          <w:rFonts w:ascii="Book Antiqua" w:hAnsi="Book Antiqua"/>
          <w:i/>
          <w:color w:val="000000" w:themeColor="text1"/>
        </w:rPr>
        <w:lastRenderedPageBreak/>
        <w:t>Contact hours</w:t>
      </w:r>
      <w:r w:rsidRPr="000A4AD4">
        <w:rPr>
          <w:rFonts w:ascii="Book Antiqua" w:hAnsi="Book Antiqua"/>
          <w:color w:val="000000" w:themeColor="text1"/>
        </w:rPr>
        <w:t xml:space="preserve"> as required by the institution. </w:t>
      </w:r>
    </w:p>
    <w:p w14:paraId="4D41230E" w14:textId="5129A7B4" w:rsidR="0030104B" w:rsidRPr="000A4AD4" w:rsidRDefault="0030104B" w:rsidP="000D7D5A">
      <w:pPr>
        <w:spacing w:before="12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develop competence in defining a research problem, designing a method to address the problem, and conducting and reporting an investigation that carries out the method to conclusion. </w:t>
      </w:r>
    </w:p>
    <w:p w14:paraId="0B0B6121" w14:textId="4D419B17" w:rsidR="00D73440" w:rsidRPr="000A4AD4" w:rsidRDefault="00992202" w:rsidP="000D7D5A">
      <w:pPr>
        <w:spacing w:before="120"/>
        <w:ind w:left="720"/>
        <w:rPr>
          <w:rFonts w:ascii="Book Antiqua" w:hAnsi="Book Antiqua"/>
        </w:rPr>
      </w:pPr>
      <w:r w:rsidRPr="000A4AD4">
        <w:rPr>
          <w:rFonts w:ascii="Book Antiqua" w:hAnsi="Book Antiqua"/>
          <w:color w:val="000000" w:themeColor="text1"/>
        </w:rPr>
        <w:t>The thesis or equivalent must involve a proposal and include evaluative compone</w:t>
      </w:r>
      <w:r w:rsidRPr="000A4AD4">
        <w:rPr>
          <w:rFonts w:ascii="Book Antiqua" w:hAnsi="Book Antiqua"/>
        </w:rPr>
        <w:t xml:space="preserve">nts. </w:t>
      </w:r>
      <w:r w:rsidR="00D73440" w:rsidRPr="000A4AD4">
        <w:rPr>
          <w:rFonts w:ascii="Book Antiqua" w:hAnsi="Book Antiqua"/>
        </w:rPr>
        <w:t xml:space="preserve">A project that </w:t>
      </w:r>
      <w:r w:rsidR="0086224A" w:rsidRPr="000A4AD4">
        <w:rPr>
          <w:rFonts w:ascii="Book Antiqua" w:hAnsi="Book Antiqua"/>
        </w:rPr>
        <w:t>is</w:t>
      </w:r>
      <w:r w:rsidR="00D73440" w:rsidRPr="000A4AD4">
        <w:rPr>
          <w:rFonts w:ascii="Book Antiqua" w:hAnsi="Book Antiqua"/>
        </w:rPr>
        <w:t xml:space="preserve"> the equivalent of a thesis normally involves a proposal that describes the work to be conducted, the work itself, and a report of the work that describes the rationale, method, outcome, and an evaluation of the outcome.</w:t>
      </w:r>
    </w:p>
    <w:p w14:paraId="07EDB0E2" w14:textId="77777777" w:rsidR="00D73440" w:rsidRPr="000A4AD4" w:rsidRDefault="00D73440" w:rsidP="00B67335">
      <w:pPr>
        <w:spacing w:before="120"/>
        <w:rPr>
          <w:rFonts w:ascii="Book Antiqua" w:hAnsi="Book Antiqua"/>
          <w:color w:val="000000" w:themeColor="text1"/>
        </w:rPr>
      </w:pPr>
    </w:p>
    <w:p w14:paraId="56EAB730" w14:textId="77777777" w:rsidR="0030104B" w:rsidRPr="000A4AD4" w:rsidRDefault="0030104B" w:rsidP="00523643">
      <w:pPr>
        <w:pStyle w:val="Heading3"/>
        <w:numPr>
          <w:ilvl w:val="0"/>
          <w:numId w:val="0"/>
        </w:numPr>
      </w:pPr>
      <w:bookmarkStart w:id="11" w:name="Standard_9_105"/>
      <w:r w:rsidRPr="000A4AD4">
        <w:t>9-105 Dissertation.</w:t>
      </w:r>
    </w:p>
    <w:bookmarkEnd w:id="11"/>
    <w:p w14:paraId="058283E2" w14:textId="77777777" w:rsidR="0030104B" w:rsidRPr="000A4AD4" w:rsidRDefault="0030104B" w:rsidP="00B67335">
      <w:pPr>
        <w:pStyle w:val="ContactHoursandPurpuse"/>
        <w:spacing w:before="120" w:after="120"/>
        <w:rPr>
          <w:rFonts w:ascii="Book Antiqua" w:hAnsi="Book Antiqua"/>
          <w:color w:val="000000" w:themeColor="text1"/>
        </w:rPr>
      </w:pPr>
      <w:r w:rsidRPr="000A4AD4">
        <w:rPr>
          <w:rFonts w:ascii="Book Antiqua" w:hAnsi="Book Antiqua"/>
          <w:i/>
          <w:color w:val="000000" w:themeColor="text1"/>
        </w:rPr>
        <w:t>Contact hours</w:t>
      </w:r>
      <w:r w:rsidRPr="000A4AD4">
        <w:rPr>
          <w:rFonts w:ascii="Book Antiqua" w:hAnsi="Book Antiqua"/>
          <w:color w:val="000000" w:themeColor="text1"/>
        </w:rPr>
        <w:t xml:space="preserve"> as required by the institution. </w:t>
      </w:r>
    </w:p>
    <w:p w14:paraId="7B0A279A" w14:textId="77777777" w:rsidR="0030104B" w:rsidRPr="000A4AD4" w:rsidRDefault="0030104B" w:rsidP="000D7D5A">
      <w:pPr>
        <w:pStyle w:val="ContactHoursandPurpuse"/>
        <w:spacing w:before="120" w:after="12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demonstrate independent scholarship in the context of an investigation that produces an original contribution to the basic, applied, or conceptual analysis of behavior.</w:t>
      </w:r>
    </w:p>
    <w:p w14:paraId="743051EC" w14:textId="77777777" w:rsidR="00A72646" w:rsidRPr="000A4AD4" w:rsidRDefault="00A72646" w:rsidP="00B67335">
      <w:pPr>
        <w:pStyle w:val="ContactHoursandPurpuse"/>
        <w:spacing w:before="120" w:after="120"/>
        <w:rPr>
          <w:rFonts w:ascii="Book Antiqua" w:hAnsi="Book Antiqua"/>
          <w:color w:val="000000" w:themeColor="text1"/>
          <w:u w:val="single"/>
        </w:rPr>
      </w:pPr>
    </w:p>
    <w:p w14:paraId="7D0DA1C7" w14:textId="32427A21" w:rsidR="000D7D5A" w:rsidRPr="000A4AD4" w:rsidRDefault="00564CE9" w:rsidP="000D7D5A">
      <w:pPr>
        <w:pStyle w:val="ContactHoursandPurpuse"/>
        <w:spacing w:before="120" w:after="120"/>
        <w:rPr>
          <w:rFonts w:ascii="Book Antiqua" w:hAnsi="Book Antiqua"/>
          <w:color w:val="000000" w:themeColor="text1"/>
        </w:rPr>
      </w:pPr>
      <w:r w:rsidRPr="000A4AD4">
        <w:rPr>
          <w:rFonts w:ascii="Book Antiqua" w:hAnsi="Book Antiqua"/>
          <w:color w:val="000000" w:themeColor="text1"/>
          <w:u w:val="single"/>
        </w:rPr>
        <w:t>For 9-102 through 9-105</w:t>
      </w:r>
      <w:r w:rsidRPr="000A4AD4">
        <w:rPr>
          <w:rFonts w:ascii="Book Antiqua" w:hAnsi="Book Antiqua"/>
          <w:color w:val="000000" w:themeColor="text1"/>
        </w:rPr>
        <w:t xml:space="preserve">: </w:t>
      </w:r>
      <w:r w:rsidR="000D7D5A" w:rsidRPr="000A4AD4">
        <w:rPr>
          <w:rFonts w:ascii="Book Antiqua" w:hAnsi="Book Antiqua"/>
          <w:color w:val="000000" w:themeColor="text1"/>
        </w:rPr>
        <w:t>Complete the table in the online application form</w:t>
      </w:r>
      <w:r w:rsidR="00A72646" w:rsidRPr="000A4AD4">
        <w:rPr>
          <w:rFonts w:ascii="Book Antiqua" w:hAnsi="Book Antiqua"/>
          <w:color w:val="000000" w:themeColor="text1"/>
        </w:rPr>
        <w:t xml:space="preserve"> to show how the program meets the content area standards. If a single course extends across content areas, list it on multiple rows and keep the credits the same but divide the contact hours accordingly. Contact hours may not be counted more than once per content area (e.g., contact hours designated for Principles can not </w:t>
      </w:r>
      <w:r w:rsidR="008B4E0F" w:rsidRPr="000A4AD4">
        <w:rPr>
          <w:rFonts w:ascii="Book Antiqua" w:hAnsi="Book Antiqua"/>
          <w:color w:val="000000" w:themeColor="text1"/>
        </w:rPr>
        <w:t xml:space="preserve">then </w:t>
      </w:r>
      <w:r w:rsidR="00A72646" w:rsidRPr="000A4AD4">
        <w:rPr>
          <w:rFonts w:ascii="Book Antiqua" w:hAnsi="Book Antiqua"/>
          <w:color w:val="000000" w:themeColor="text1"/>
        </w:rPr>
        <w:t>be designated to Basic Behavior Analysis).</w:t>
      </w:r>
    </w:p>
    <w:p w14:paraId="3B541FDA" w14:textId="77777777" w:rsidR="000D7D5A" w:rsidRPr="000A4AD4" w:rsidRDefault="000D7D5A" w:rsidP="000D7D5A">
      <w:pPr>
        <w:pStyle w:val="ContactHoursandPurpuse"/>
        <w:spacing w:before="120" w:after="120"/>
        <w:rPr>
          <w:rFonts w:ascii="Book Antiqua" w:hAnsi="Book Antiqua"/>
          <w:color w:val="000000" w:themeColor="text1"/>
        </w:rPr>
      </w:pPr>
    </w:p>
    <w:p w14:paraId="4F9E291E" w14:textId="1E22AF6C" w:rsidR="0030104B" w:rsidRPr="000A4AD4" w:rsidRDefault="0030104B" w:rsidP="00B67335">
      <w:pPr>
        <w:pStyle w:val="Heading2"/>
        <w:numPr>
          <w:ilvl w:val="0"/>
          <w:numId w:val="0"/>
        </w:numPr>
        <w:spacing w:after="120"/>
        <w:rPr>
          <w:rFonts w:ascii="Book Antiqua" w:hAnsi="Book Antiqua"/>
        </w:rPr>
      </w:pPr>
      <w:r w:rsidRPr="000A4AD4">
        <w:rPr>
          <w:rFonts w:ascii="Book Antiqua" w:hAnsi="Book Antiqua"/>
        </w:rPr>
        <w:t>Master’s Degree Programs</w:t>
      </w:r>
      <w:r w:rsidR="000D7D5A" w:rsidRPr="000A4AD4">
        <w:rPr>
          <w:rFonts w:ascii="Book Antiqua" w:hAnsi="Book Antiqua"/>
        </w:rPr>
        <w:t xml:space="preserve"> </w:t>
      </w:r>
      <w:r w:rsidR="000A4AD4">
        <w:rPr>
          <w:rFonts w:ascii="Book Antiqua" w:hAnsi="Book Antiqua"/>
        </w:rPr>
        <w:t xml:space="preserve">(tiers 1-2b) </w:t>
      </w:r>
      <w:r w:rsidR="000D7D5A" w:rsidRPr="000A4AD4">
        <w:rPr>
          <w:rFonts w:ascii="Book Antiqua" w:hAnsi="Book Antiqua"/>
        </w:rPr>
        <w:t xml:space="preserve">or Graduate-Level Non-Degree Programs </w:t>
      </w:r>
      <w:r w:rsidR="000A4AD4">
        <w:rPr>
          <w:rFonts w:ascii="Book Antiqua" w:hAnsi="Book Antiqua"/>
        </w:rPr>
        <w:t>(Tiers 3a-4b)</w:t>
      </w:r>
    </w:p>
    <w:p w14:paraId="019C4C94" w14:textId="77777777" w:rsidR="0030104B" w:rsidRPr="000A4AD4" w:rsidRDefault="0030104B" w:rsidP="00523643">
      <w:pPr>
        <w:pStyle w:val="Heading3"/>
        <w:numPr>
          <w:ilvl w:val="0"/>
          <w:numId w:val="0"/>
        </w:numPr>
      </w:pPr>
      <w:bookmarkStart w:id="12" w:name="Standard_9_106"/>
      <w:r w:rsidRPr="000A4AD4">
        <w:t>9-106 Standards.</w:t>
      </w:r>
    </w:p>
    <w:p w14:paraId="643273B9" w14:textId="77777777" w:rsidR="0030104B" w:rsidRPr="000A4AD4" w:rsidRDefault="0030104B" w:rsidP="218579CC">
      <w:pPr>
        <w:pStyle w:val="ThirdLevel"/>
        <w:numPr>
          <w:ilvl w:val="0"/>
          <w:numId w:val="28"/>
        </w:numPr>
        <w:ind w:left="1440" w:hanging="1440"/>
        <w:rPr>
          <w:rFonts w:ascii="Book Antiqua" w:hAnsi="Book Antiqua"/>
          <w:b/>
          <w:color w:val="000000" w:themeColor="text1"/>
        </w:rPr>
      </w:pPr>
      <w:bookmarkStart w:id="13" w:name="Standard_9_106_00"/>
      <w:bookmarkEnd w:id="12"/>
      <w:r w:rsidRPr="000A4AD4">
        <w:rPr>
          <w:rFonts w:ascii="Book Antiqua" w:hAnsi="Book Antiqua"/>
          <w:b/>
          <w:color w:val="000000" w:themeColor="text1"/>
        </w:rPr>
        <w:t>The students demonstrate knowledge and understanding founded upon bachelor’s-level studies.</w:t>
      </w:r>
    </w:p>
    <w:p w14:paraId="7E8E759E" w14:textId="77777777" w:rsidR="0030104B" w:rsidRPr="000A4AD4" w:rsidRDefault="0030104B" w:rsidP="218579CC">
      <w:pPr>
        <w:pStyle w:val="ThirdLevel"/>
        <w:numPr>
          <w:ilvl w:val="0"/>
          <w:numId w:val="28"/>
        </w:numPr>
        <w:ind w:left="1440" w:hanging="1440"/>
        <w:rPr>
          <w:rFonts w:ascii="Book Antiqua" w:hAnsi="Book Antiqua"/>
          <w:b/>
          <w:color w:val="000000" w:themeColor="text1"/>
        </w:rPr>
      </w:pPr>
      <w:bookmarkStart w:id="14" w:name="Standard_9_106_01"/>
      <w:bookmarkEnd w:id="13"/>
      <w:r w:rsidRPr="000A4AD4">
        <w:rPr>
          <w:rFonts w:ascii="Book Antiqua" w:hAnsi="Book Antiqua"/>
          <w:b/>
          <w:color w:val="000000" w:themeColor="text1"/>
        </w:rPr>
        <w:t xml:space="preserve">Program extends and/or enhances knowledge typically associated with bachelor’s-level degree programs, and provides a basis or opportunity for originality in developing and/or applying ideas, often within a research context. </w:t>
      </w:r>
    </w:p>
    <w:p w14:paraId="3A432BE7" w14:textId="77777777" w:rsidR="0030104B" w:rsidRPr="000A4AD4" w:rsidRDefault="0030104B" w:rsidP="218579CC">
      <w:pPr>
        <w:pStyle w:val="ThirdLevel"/>
        <w:numPr>
          <w:ilvl w:val="0"/>
          <w:numId w:val="28"/>
        </w:numPr>
        <w:ind w:left="1440" w:hanging="1440"/>
        <w:rPr>
          <w:rFonts w:ascii="Book Antiqua" w:hAnsi="Book Antiqua"/>
          <w:b/>
          <w:color w:val="000000" w:themeColor="text1"/>
        </w:rPr>
      </w:pPr>
      <w:bookmarkStart w:id="15" w:name="Standard_9_106_02"/>
      <w:bookmarkEnd w:id="14"/>
      <w:r w:rsidRPr="000A4AD4">
        <w:rPr>
          <w:rFonts w:ascii="Book Antiqua" w:hAnsi="Book Antiqua"/>
          <w:b/>
          <w:color w:val="000000" w:themeColor="text1"/>
        </w:rPr>
        <w:t xml:space="preserve">The students apply their knowledge and understanding and problem solving abilities in new or unfamiliar environments within broader (or multidisciplinary) contexts related to their field of study. </w:t>
      </w:r>
    </w:p>
    <w:p w14:paraId="3DF82059" w14:textId="77777777" w:rsidR="0030104B" w:rsidRPr="000A4AD4" w:rsidRDefault="0030104B" w:rsidP="218579CC">
      <w:pPr>
        <w:pStyle w:val="ThirdLevel"/>
        <w:numPr>
          <w:ilvl w:val="0"/>
          <w:numId w:val="28"/>
        </w:numPr>
        <w:ind w:left="1440" w:hanging="1440"/>
        <w:rPr>
          <w:rFonts w:ascii="Book Antiqua" w:hAnsi="Book Antiqua"/>
          <w:b/>
          <w:color w:val="000000" w:themeColor="text1"/>
        </w:rPr>
      </w:pPr>
      <w:bookmarkStart w:id="16" w:name="Standard_9_106_03"/>
      <w:bookmarkEnd w:id="15"/>
      <w:r w:rsidRPr="000A4AD4">
        <w:rPr>
          <w:rFonts w:ascii="Book Antiqua" w:hAnsi="Book Antiqua"/>
          <w:b/>
          <w:color w:val="000000" w:themeColor="text1"/>
        </w:rPr>
        <w:t xml:space="preserve">The students communicate their conclusions, and the knowledge and rationale underpinning these, to </w:t>
      </w:r>
      <w:r w:rsidRPr="000A4AD4">
        <w:rPr>
          <w:rFonts w:ascii="Book Antiqua" w:hAnsi="Book Antiqua"/>
          <w:b/>
          <w:color w:val="000000" w:themeColor="text1"/>
        </w:rPr>
        <w:lastRenderedPageBreak/>
        <w:t>specialist and non-specialist audiences clearly and unambiguously.</w:t>
      </w:r>
    </w:p>
    <w:p w14:paraId="72FDD198" w14:textId="77777777" w:rsidR="0030104B" w:rsidRPr="000A4AD4" w:rsidRDefault="0030104B" w:rsidP="218579CC">
      <w:pPr>
        <w:pStyle w:val="ThirdLevel"/>
        <w:numPr>
          <w:ilvl w:val="0"/>
          <w:numId w:val="28"/>
        </w:numPr>
        <w:ind w:left="1440" w:hanging="1440"/>
        <w:rPr>
          <w:rFonts w:ascii="Book Antiqua" w:hAnsi="Book Antiqua"/>
          <w:b/>
          <w:color w:val="000000" w:themeColor="text1"/>
        </w:rPr>
      </w:pPr>
      <w:bookmarkStart w:id="17" w:name="Standard_9_106_04"/>
      <w:bookmarkEnd w:id="16"/>
      <w:r w:rsidRPr="000A4AD4">
        <w:rPr>
          <w:rFonts w:ascii="Book Antiqua" w:hAnsi="Book Antiqua"/>
          <w:b/>
          <w:color w:val="000000" w:themeColor="text1"/>
        </w:rPr>
        <w:t xml:space="preserve">The students study in a manner that may be largely self-directed or autonomous. </w:t>
      </w:r>
    </w:p>
    <w:bookmarkEnd w:id="17"/>
    <w:p w14:paraId="70488453" w14:textId="77777777" w:rsidR="00564CE9" w:rsidRPr="000A4AD4" w:rsidRDefault="00564CE9" w:rsidP="00B67335">
      <w:pPr>
        <w:pStyle w:val="ThirdLevel"/>
        <w:numPr>
          <w:ilvl w:val="0"/>
          <w:numId w:val="0"/>
        </w:numPr>
        <w:ind w:left="720"/>
        <w:rPr>
          <w:rFonts w:ascii="Book Antiqua" w:hAnsi="Book Antiqua"/>
          <w:color w:val="000000" w:themeColor="text1"/>
          <w:u w:val="single"/>
        </w:rPr>
      </w:pPr>
    </w:p>
    <w:p w14:paraId="10828E42" w14:textId="274A7483" w:rsidR="00564CE9" w:rsidRPr="000A4AD4" w:rsidRDefault="00564CE9" w:rsidP="218579CC">
      <w:pPr>
        <w:pStyle w:val="ThirdLevel"/>
        <w:numPr>
          <w:ilvl w:val="2"/>
          <w:numId w:val="0"/>
        </w:numPr>
        <w:ind w:left="720" w:hanging="360"/>
        <w:rPr>
          <w:rFonts w:ascii="Book Antiqua" w:hAnsi="Book Antiqua"/>
          <w:color w:val="000000" w:themeColor="text1"/>
        </w:rPr>
      </w:pPr>
      <w:r w:rsidRPr="000A4AD4">
        <w:rPr>
          <w:rFonts w:ascii="Book Antiqua" w:hAnsi="Book Antiqua"/>
          <w:color w:val="000000" w:themeColor="text1"/>
          <w:u w:val="single"/>
        </w:rPr>
        <w:t>For 9-106</w:t>
      </w:r>
      <w:r w:rsidRPr="000A4AD4">
        <w:rPr>
          <w:rFonts w:ascii="Book Antiqua" w:hAnsi="Book Antiqua"/>
          <w:color w:val="000000" w:themeColor="text1"/>
        </w:rPr>
        <w:t xml:space="preserve">: Describe how the program meets </w:t>
      </w:r>
      <w:r w:rsidR="00E05CC4" w:rsidRPr="000A4AD4">
        <w:rPr>
          <w:rFonts w:ascii="Book Antiqua" w:hAnsi="Book Antiqua"/>
          <w:color w:val="000000" w:themeColor="text1"/>
        </w:rPr>
        <w:t>standards 9-106-00 through 9-106</w:t>
      </w:r>
      <w:r w:rsidRPr="000A4AD4">
        <w:rPr>
          <w:rFonts w:ascii="Book Antiqua" w:hAnsi="Book Antiqua"/>
          <w:color w:val="000000" w:themeColor="text1"/>
        </w:rPr>
        <w:t>-04.</w:t>
      </w:r>
    </w:p>
    <w:p w14:paraId="7B98317F" w14:textId="77777777" w:rsidR="00564CE9" w:rsidRPr="000A4AD4" w:rsidRDefault="00564CE9" w:rsidP="00B67335">
      <w:pPr>
        <w:pStyle w:val="ThirdLevel"/>
        <w:numPr>
          <w:ilvl w:val="0"/>
          <w:numId w:val="0"/>
        </w:numPr>
        <w:ind w:left="720"/>
        <w:rPr>
          <w:rFonts w:ascii="Book Antiqua" w:hAnsi="Book Antiqua"/>
          <w:color w:val="000000" w:themeColor="text1"/>
        </w:rPr>
      </w:pPr>
    </w:p>
    <w:p w14:paraId="18AFC5D5" w14:textId="77777777" w:rsidR="00564CE9" w:rsidRPr="000A4AD4" w:rsidRDefault="00564CE9" w:rsidP="00B67335">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71F330D0" w14:textId="77777777" w:rsidR="00564CE9" w:rsidRPr="000A4AD4" w:rsidRDefault="00564CE9" w:rsidP="00B67335">
      <w:pPr>
        <w:pStyle w:val="ThirdLevel"/>
        <w:numPr>
          <w:ilvl w:val="0"/>
          <w:numId w:val="0"/>
        </w:numPr>
        <w:rPr>
          <w:rFonts w:ascii="Book Antiqua" w:hAnsi="Book Antiqua"/>
          <w:color w:val="000000" w:themeColor="text1"/>
        </w:rPr>
      </w:pPr>
    </w:p>
    <w:p w14:paraId="0E5E9734" w14:textId="77777777" w:rsidR="0030104B" w:rsidRPr="000A4AD4" w:rsidRDefault="0030104B" w:rsidP="00523643">
      <w:pPr>
        <w:pStyle w:val="Heading3"/>
        <w:numPr>
          <w:ilvl w:val="0"/>
          <w:numId w:val="0"/>
        </w:numPr>
      </w:pPr>
      <w:bookmarkStart w:id="18" w:name="Standard_9_107"/>
      <w:r w:rsidRPr="000A4AD4">
        <w:t>9-107 Content Areas.</w:t>
      </w:r>
    </w:p>
    <w:bookmarkEnd w:id="18"/>
    <w:p w14:paraId="5DDB576B" w14:textId="77777777" w:rsidR="0030104B" w:rsidRPr="000A4AD4" w:rsidRDefault="0030104B" w:rsidP="000A4AD4">
      <w:pPr>
        <w:spacing w:before="120" w:after="240"/>
        <w:rPr>
          <w:rFonts w:ascii="Book Antiqua" w:hAnsi="Book Antiqua"/>
          <w:color w:val="000000" w:themeColor="text1"/>
        </w:rPr>
      </w:pPr>
      <w:r w:rsidRPr="000A4AD4">
        <w:rPr>
          <w:rFonts w:ascii="Book Antiqua" w:hAnsi="Book Antiqua"/>
          <w:color w:val="000000" w:themeColor="text1"/>
        </w:rPr>
        <w:t xml:space="preserve">The program requires 405 hours of instruction, including course work and supervised experience. </w:t>
      </w:r>
    </w:p>
    <w:p w14:paraId="48035C85" w14:textId="1FB788AF"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Principles of Behavior</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4401452A"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students’ competence in the use of technical terminology pertaining to the concepts and principles of behavior analysis.</w:t>
      </w:r>
    </w:p>
    <w:p w14:paraId="188FED77" w14:textId="24358F93"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Research Methods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64959E68"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measurement of behavior, data collection analysis and graphic representation, and experimental design with particular emphasis on single subject design.</w:t>
      </w:r>
    </w:p>
    <w:p w14:paraId="02A3F1CD" w14:textId="5F036A67"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 xml:space="preserve">Conceptual Analysis </w:t>
      </w:r>
      <w:r w:rsidR="000D7D5A" w:rsidRPr="000A4AD4">
        <w:rPr>
          <w:rFonts w:ascii="Book Antiqua" w:hAnsi="Book Antiqua"/>
          <w:color w:val="000000" w:themeColor="text1"/>
        </w:rPr>
        <w:t xml:space="preserve">- </w:t>
      </w:r>
      <w:r w:rsidRPr="000A4AD4">
        <w:rPr>
          <w:rFonts w:ascii="Book Antiqua" w:hAnsi="Book Antiqua"/>
          <w:color w:val="000000" w:themeColor="text1"/>
        </w:rPr>
        <w:t>Contact hours: 45</w:t>
      </w:r>
    </w:p>
    <w:p w14:paraId="66800336"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the history and philosophy of behaviorism, theoretical approaches to understanding behavior, and interpretation of behavior in terms of the concepts and principles of behavior analysis.</w:t>
      </w:r>
    </w:p>
    <w:p w14:paraId="4B162CB1" w14:textId="00C02D8B"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Applied Behavior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90</w:t>
      </w:r>
    </w:p>
    <w:p w14:paraId="2CBD546C"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develop competence in the application of the principles of behavior and multiple areas of investigation and practice. </w:t>
      </w:r>
    </w:p>
    <w:p w14:paraId="580FDE66" w14:textId="69B56001"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Basic Behavior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73D3E391"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understanding how principles of behavior are discovered and described in the context of basic research.</w:t>
      </w:r>
    </w:p>
    <w:p w14:paraId="58349AE6" w14:textId="03459A54"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Ethics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752757FF"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understand legal constraints and ethical guidelines as pertinent to behavioral research and practice. </w:t>
      </w:r>
    </w:p>
    <w:p w14:paraId="461F8C75" w14:textId="77777777" w:rsidR="00A72646" w:rsidRPr="000A4AD4" w:rsidRDefault="00A72646" w:rsidP="00B67335">
      <w:pPr>
        <w:pStyle w:val="ContactHoursandPurpuse"/>
        <w:spacing w:before="120" w:after="120"/>
        <w:rPr>
          <w:rFonts w:ascii="Book Antiqua" w:hAnsi="Book Antiqua"/>
          <w:color w:val="000000" w:themeColor="text1"/>
        </w:rPr>
      </w:pPr>
    </w:p>
    <w:p w14:paraId="0167C7CE" w14:textId="17C02FF6" w:rsidR="0030104B" w:rsidRPr="000A4AD4" w:rsidRDefault="00155A57" w:rsidP="00523643">
      <w:pPr>
        <w:pStyle w:val="Heading3"/>
        <w:numPr>
          <w:ilvl w:val="0"/>
          <w:numId w:val="0"/>
        </w:numPr>
      </w:pPr>
      <w:bookmarkStart w:id="19" w:name="Standard_9_108"/>
      <w:r w:rsidRPr="000A4AD4">
        <w:lastRenderedPageBreak/>
        <w:t>9-</w:t>
      </w:r>
      <w:r w:rsidR="0030104B" w:rsidRPr="000A4AD4">
        <w:t>108 Supervised Experiential Learning.</w:t>
      </w:r>
    </w:p>
    <w:bookmarkEnd w:id="19"/>
    <w:p w14:paraId="0568C830" w14:textId="77777777" w:rsidR="0030104B" w:rsidRPr="000A4AD4" w:rsidRDefault="0030104B" w:rsidP="00B67335">
      <w:pPr>
        <w:pStyle w:val="ContactHoursandPurpuse"/>
        <w:spacing w:before="120" w:after="120"/>
        <w:rPr>
          <w:rFonts w:ascii="Book Antiqua" w:hAnsi="Book Antiqua"/>
          <w:color w:val="000000" w:themeColor="text1"/>
        </w:rPr>
      </w:pPr>
      <w:r w:rsidRPr="000A4AD4">
        <w:rPr>
          <w:rFonts w:ascii="Book Antiqua" w:hAnsi="Book Antiqua"/>
          <w:color w:val="000000" w:themeColor="text1"/>
        </w:rPr>
        <w:t>Hours of supervised experience: 90</w:t>
      </w:r>
    </w:p>
    <w:p w14:paraId="1FD47C35" w14:textId="77777777" w:rsidR="0030104B" w:rsidRPr="000A4AD4" w:rsidRDefault="0030104B" w:rsidP="000D7D5A">
      <w:pPr>
        <w:pStyle w:val="ContactHoursandPurpuse"/>
        <w:spacing w:before="120" w:after="12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skill in professional practice or research. Work to complete a thesis or equivalent may fulfill this requirement.</w:t>
      </w:r>
    </w:p>
    <w:p w14:paraId="70E78309" w14:textId="77777777" w:rsidR="007419D6" w:rsidRPr="000A4AD4" w:rsidRDefault="007419D6" w:rsidP="000D7D5A">
      <w:pPr>
        <w:pStyle w:val="ContactHoursandPurpuse"/>
        <w:spacing w:before="120" w:after="120"/>
        <w:ind w:left="720"/>
        <w:rPr>
          <w:rFonts w:ascii="Book Antiqua" w:hAnsi="Book Antiqua"/>
          <w:color w:val="000000" w:themeColor="text1"/>
        </w:rPr>
      </w:pPr>
      <w:r w:rsidRPr="000A4AD4">
        <w:rPr>
          <w:rFonts w:ascii="Book Antiqua" w:hAnsi="Book Antiqua"/>
        </w:rPr>
        <w:t>Experiential learning can take place on or off campus, for example, in laboratories, educational settings, clinical settings, or organizations. It can take the form of basic or applied research or it can involve interventions that change behavior. The experiential learning requirement can be met through the student’s professional employment if an appropriate level of supervision or oversight is provided by program faculty and the experiential learning is a requirement for obtaining the degree – that is, if the experiential learning occurs before the degree is awarded. Regardless of the location or nature of the experience, it is incumbent on the program to show how it meets the Substantive Standards 2-106 through 2-109.</w:t>
      </w:r>
    </w:p>
    <w:p w14:paraId="422D0608" w14:textId="77777777" w:rsidR="00A72646" w:rsidRPr="000A4AD4" w:rsidRDefault="00A72646" w:rsidP="00B67335">
      <w:pPr>
        <w:pStyle w:val="ContactHoursandPurpuse"/>
        <w:spacing w:before="120" w:after="120"/>
        <w:rPr>
          <w:rFonts w:ascii="Book Antiqua" w:hAnsi="Book Antiqua"/>
          <w:color w:val="000000" w:themeColor="text1"/>
        </w:rPr>
      </w:pPr>
    </w:p>
    <w:p w14:paraId="435C2CBC" w14:textId="544D43A9" w:rsidR="00A72646" w:rsidRPr="000A4AD4" w:rsidRDefault="0030104B" w:rsidP="00523643">
      <w:pPr>
        <w:pStyle w:val="Heading3"/>
        <w:numPr>
          <w:ilvl w:val="0"/>
          <w:numId w:val="0"/>
        </w:numPr>
      </w:pPr>
      <w:bookmarkStart w:id="20" w:name="Standard_9_109"/>
      <w:r w:rsidRPr="000A4AD4">
        <w:t>9-109 Thesis or Equivalent.</w:t>
      </w:r>
    </w:p>
    <w:bookmarkEnd w:id="20"/>
    <w:p w14:paraId="66B8C31F" w14:textId="77777777" w:rsidR="0030104B" w:rsidRPr="000A4AD4" w:rsidRDefault="0030104B" w:rsidP="00B67335">
      <w:pPr>
        <w:pStyle w:val="ContactHoursandPurpuse"/>
        <w:spacing w:before="120" w:after="120"/>
        <w:rPr>
          <w:rFonts w:ascii="Book Antiqua" w:hAnsi="Book Antiqua"/>
          <w:color w:val="000000" w:themeColor="text1"/>
        </w:rPr>
      </w:pPr>
      <w:r w:rsidRPr="000A4AD4">
        <w:rPr>
          <w:rFonts w:ascii="Book Antiqua" w:hAnsi="Book Antiqua"/>
          <w:i/>
          <w:color w:val="000000" w:themeColor="text1"/>
        </w:rPr>
        <w:t>Contact hours</w:t>
      </w:r>
      <w:r w:rsidRPr="000A4AD4">
        <w:rPr>
          <w:rFonts w:ascii="Book Antiqua" w:hAnsi="Book Antiqua"/>
          <w:color w:val="000000" w:themeColor="text1"/>
        </w:rPr>
        <w:t xml:space="preserve"> as required by the institution</w:t>
      </w:r>
    </w:p>
    <w:p w14:paraId="59227C8A" w14:textId="1736E0E7" w:rsidR="0030104B" w:rsidRPr="000A4AD4" w:rsidRDefault="0030104B" w:rsidP="000D7D5A">
      <w:pPr>
        <w:pStyle w:val="ContactHoursandPurpuse"/>
        <w:spacing w:before="120" w:after="12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develop competence in defining a research problem, designing a method to address the problem, and conducting and reporting an investigation that carries out the method to conclusion. </w:t>
      </w:r>
    </w:p>
    <w:p w14:paraId="4F65FAD1" w14:textId="77777777" w:rsidR="0086224A" w:rsidRPr="000A4AD4" w:rsidRDefault="0086224A" w:rsidP="000D7D5A">
      <w:pPr>
        <w:spacing w:before="120"/>
        <w:ind w:left="720"/>
        <w:rPr>
          <w:rFonts w:ascii="Book Antiqua" w:hAnsi="Book Antiqua"/>
        </w:rPr>
      </w:pPr>
      <w:r w:rsidRPr="000A4AD4">
        <w:rPr>
          <w:rFonts w:ascii="Book Antiqua" w:hAnsi="Book Antiqua"/>
          <w:color w:val="000000" w:themeColor="text1"/>
        </w:rPr>
        <w:t>The thesis or equivalent must involve a proposal and include evaluative compone</w:t>
      </w:r>
      <w:r w:rsidRPr="000A4AD4">
        <w:rPr>
          <w:rFonts w:ascii="Book Antiqua" w:hAnsi="Book Antiqua"/>
        </w:rPr>
        <w:t>nts. A project that is the equivalent of a thesis normally involves a proposal that describes the work to be conducted, the work itself, and a report of the work that describes the rationale, method, outcome, and an evaluation of the outcome.</w:t>
      </w:r>
    </w:p>
    <w:p w14:paraId="44CA37CA" w14:textId="737A5741" w:rsidR="00A72646" w:rsidRPr="000A4AD4" w:rsidRDefault="008D5463" w:rsidP="218579CC">
      <w:pPr>
        <w:spacing w:before="120"/>
        <w:ind w:left="720" w:hanging="360"/>
        <w:rPr>
          <w:rFonts w:ascii="Book Antiqua" w:hAnsi="Book Antiqua"/>
          <w:color w:val="000000" w:themeColor="text1"/>
        </w:rPr>
      </w:pPr>
      <w:r w:rsidRPr="000A4AD4">
        <w:rPr>
          <w:rFonts w:ascii="Book Antiqua" w:hAnsi="Book Antiqua"/>
          <w:color w:val="000000" w:themeColor="text1"/>
          <w:u w:val="single"/>
        </w:rPr>
        <w:t>For 9-107 through 9-109</w:t>
      </w:r>
      <w:r w:rsidRPr="000A4AD4">
        <w:rPr>
          <w:rFonts w:ascii="Book Antiqua" w:hAnsi="Book Antiqua"/>
          <w:color w:val="000000" w:themeColor="text1"/>
        </w:rPr>
        <w:t xml:space="preserve">: </w:t>
      </w:r>
      <w:r w:rsidR="000D7D5A" w:rsidRPr="000A4AD4">
        <w:rPr>
          <w:rFonts w:ascii="Book Antiqua" w:hAnsi="Book Antiqua"/>
          <w:color w:val="000000" w:themeColor="text1"/>
        </w:rPr>
        <w:t>Complete the table in the online application form to show how the program meets the content area standards.</w:t>
      </w:r>
      <w:r w:rsidR="00A72646" w:rsidRPr="000A4AD4">
        <w:rPr>
          <w:rFonts w:ascii="Book Antiqua" w:hAnsi="Book Antiqua"/>
          <w:color w:val="000000" w:themeColor="text1"/>
        </w:rPr>
        <w:t xml:space="preserve"> If a single course extends across content areas, list it on multiple rows and keep the credits the same but divide the contact hours accordingly. Contact hours may not be counted more than once per content area (e.g., contact hours designated for Principles can not be designated to Basic Behavior Analysis). </w:t>
      </w:r>
    </w:p>
    <w:p w14:paraId="7004DD44" w14:textId="7EC87E74" w:rsidR="003C47BF" w:rsidRPr="000A4AD4" w:rsidRDefault="003C47BF">
      <w:pPr>
        <w:rPr>
          <w:rFonts w:ascii="Book Antiqua" w:hAnsi="Book Antiqua"/>
          <w:color w:val="000000" w:themeColor="text1"/>
        </w:rPr>
      </w:pPr>
    </w:p>
    <w:p w14:paraId="1B1092C7" w14:textId="3748B399" w:rsidR="0030104B" w:rsidRPr="000A4AD4" w:rsidRDefault="0030104B" w:rsidP="00B67335">
      <w:pPr>
        <w:pStyle w:val="Heading2"/>
        <w:numPr>
          <w:ilvl w:val="0"/>
          <w:numId w:val="0"/>
        </w:numPr>
        <w:spacing w:after="120"/>
        <w:rPr>
          <w:rFonts w:ascii="Book Antiqua" w:hAnsi="Book Antiqua"/>
        </w:rPr>
      </w:pPr>
      <w:r w:rsidRPr="000A4AD4">
        <w:rPr>
          <w:rFonts w:ascii="Book Antiqua" w:hAnsi="Book Antiqua"/>
        </w:rPr>
        <w:lastRenderedPageBreak/>
        <w:t>Bachelor’s Degree Programs</w:t>
      </w:r>
      <w:r w:rsidR="000A4AD4">
        <w:rPr>
          <w:rFonts w:ascii="Book Antiqua" w:hAnsi="Book Antiqua"/>
        </w:rPr>
        <w:t xml:space="preserve"> (Tiers 1-2b)</w:t>
      </w:r>
      <w:r w:rsidR="000D7D5A" w:rsidRPr="000A4AD4">
        <w:rPr>
          <w:rFonts w:ascii="Book Antiqua" w:hAnsi="Book Antiqua"/>
        </w:rPr>
        <w:t xml:space="preserve"> or Undergraduate-Level Non-Degree Programs</w:t>
      </w:r>
      <w:r w:rsidR="000A4AD4">
        <w:rPr>
          <w:rFonts w:ascii="Book Antiqua" w:hAnsi="Book Antiqua"/>
        </w:rPr>
        <w:t xml:space="preserve"> (Tiers 3a-4b)</w:t>
      </w:r>
    </w:p>
    <w:p w14:paraId="65DB8B32" w14:textId="77777777" w:rsidR="0030104B" w:rsidRPr="000A4AD4" w:rsidRDefault="0030104B" w:rsidP="00523643">
      <w:pPr>
        <w:pStyle w:val="Heading3"/>
        <w:numPr>
          <w:ilvl w:val="0"/>
          <w:numId w:val="0"/>
        </w:numPr>
      </w:pPr>
      <w:bookmarkStart w:id="21" w:name="Standard_9_110"/>
      <w:r w:rsidRPr="000A4AD4">
        <w:t>9-110 Standards.</w:t>
      </w:r>
    </w:p>
    <w:p w14:paraId="3277F221" w14:textId="77777777" w:rsidR="0030104B" w:rsidRPr="000A4AD4" w:rsidRDefault="0030104B" w:rsidP="218579CC">
      <w:pPr>
        <w:pStyle w:val="ThirdLevel"/>
        <w:numPr>
          <w:ilvl w:val="0"/>
          <w:numId w:val="29"/>
        </w:numPr>
        <w:ind w:left="1440" w:hanging="1440"/>
        <w:rPr>
          <w:rFonts w:ascii="Book Antiqua" w:hAnsi="Book Antiqua"/>
          <w:b/>
          <w:color w:val="000000" w:themeColor="text1"/>
        </w:rPr>
      </w:pPr>
      <w:bookmarkStart w:id="22" w:name="Standard_9_110_00"/>
      <w:bookmarkEnd w:id="21"/>
      <w:r w:rsidRPr="000A4AD4">
        <w:rPr>
          <w:rFonts w:ascii="Book Antiqua" w:hAnsi="Book Antiqua"/>
          <w:b/>
          <w:color w:val="000000" w:themeColor="text1"/>
        </w:rPr>
        <w:t xml:space="preserve">The students demonstrate knowledge and understanding in a field of study that builds upon their general secondary education, supported by advanced readings.  </w:t>
      </w:r>
    </w:p>
    <w:p w14:paraId="3E90A438" w14:textId="77777777" w:rsidR="0030104B" w:rsidRPr="000A4AD4" w:rsidRDefault="0030104B" w:rsidP="218579CC">
      <w:pPr>
        <w:pStyle w:val="ThirdLevel"/>
        <w:numPr>
          <w:ilvl w:val="0"/>
          <w:numId w:val="29"/>
        </w:numPr>
        <w:ind w:left="1440" w:hanging="1440"/>
        <w:rPr>
          <w:rFonts w:ascii="Book Antiqua" w:hAnsi="Book Antiqua"/>
          <w:b/>
          <w:color w:val="000000" w:themeColor="text1"/>
        </w:rPr>
      </w:pPr>
      <w:bookmarkStart w:id="23" w:name="Standard_9_110_01"/>
      <w:bookmarkEnd w:id="22"/>
      <w:r w:rsidRPr="000A4AD4">
        <w:rPr>
          <w:rFonts w:ascii="Book Antiqua" w:hAnsi="Book Antiqua"/>
          <w:b/>
          <w:color w:val="000000" w:themeColor="text1"/>
        </w:rPr>
        <w:t xml:space="preserve">The students apply their knowledge and understanding in a manner that indicates a professional approach to their work or vocation, and have competencies typically demonstrated through devising and sustaining arguments and solving problems within their field of study. </w:t>
      </w:r>
    </w:p>
    <w:p w14:paraId="4DF8D614" w14:textId="77777777" w:rsidR="0030104B" w:rsidRPr="000A4AD4" w:rsidRDefault="0030104B" w:rsidP="218579CC">
      <w:pPr>
        <w:pStyle w:val="ThirdLevel"/>
        <w:numPr>
          <w:ilvl w:val="0"/>
          <w:numId w:val="29"/>
        </w:numPr>
        <w:ind w:left="1440" w:hanging="1440"/>
        <w:rPr>
          <w:rFonts w:ascii="Book Antiqua" w:hAnsi="Book Antiqua"/>
          <w:b/>
          <w:color w:val="000000" w:themeColor="text1"/>
        </w:rPr>
      </w:pPr>
      <w:bookmarkStart w:id="24" w:name="Standard_9_110_02"/>
      <w:bookmarkEnd w:id="23"/>
      <w:r w:rsidRPr="000A4AD4">
        <w:rPr>
          <w:rFonts w:ascii="Book Antiqua" w:hAnsi="Book Antiqua"/>
          <w:b/>
          <w:color w:val="000000" w:themeColor="text1"/>
        </w:rPr>
        <w:t xml:space="preserve">The students gather and interpret relevant data (usually within their field of study) to inform judgments that include reflection on relevant social, scientific, or ethical issues. </w:t>
      </w:r>
    </w:p>
    <w:p w14:paraId="5E39A005" w14:textId="77777777" w:rsidR="0030104B" w:rsidRPr="000A4AD4" w:rsidRDefault="0030104B" w:rsidP="218579CC">
      <w:pPr>
        <w:pStyle w:val="ThirdLevel"/>
        <w:numPr>
          <w:ilvl w:val="0"/>
          <w:numId w:val="29"/>
        </w:numPr>
        <w:ind w:left="1440" w:hanging="1440"/>
        <w:rPr>
          <w:rFonts w:ascii="Book Antiqua" w:hAnsi="Book Antiqua"/>
          <w:b/>
          <w:color w:val="000000" w:themeColor="text1"/>
        </w:rPr>
      </w:pPr>
      <w:bookmarkStart w:id="25" w:name="Standard_9_110_03"/>
      <w:bookmarkEnd w:id="24"/>
      <w:r w:rsidRPr="000A4AD4">
        <w:rPr>
          <w:rFonts w:ascii="Book Antiqua" w:hAnsi="Book Antiqua"/>
          <w:b/>
          <w:color w:val="000000" w:themeColor="text1"/>
        </w:rPr>
        <w:t xml:space="preserve">The students communicate information, ideas, problems, and solutions to both specialist and non-specialist audiences. </w:t>
      </w:r>
    </w:p>
    <w:p w14:paraId="63BCC917" w14:textId="77777777" w:rsidR="0030104B" w:rsidRPr="000A4AD4" w:rsidRDefault="0030104B" w:rsidP="218579CC">
      <w:pPr>
        <w:pStyle w:val="ThirdLevel"/>
        <w:numPr>
          <w:ilvl w:val="0"/>
          <w:numId w:val="29"/>
        </w:numPr>
        <w:ind w:left="1440" w:hanging="1440"/>
        <w:rPr>
          <w:rFonts w:ascii="Book Antiqua" w:hAnsi="Book Antiqua"/>
          <w:b/>
          <w:color w:val="000000" w:themeColor="text1"/>
        </w:rPr>
      </w:pPr>
      <w:bookmarkStart w:id="26" w:name="Standard_9_110_04"/>
      <w:bookmarkEnd w:id="25"/>
      <w:r w:rsidRPr="000A4AD4">
        <w:rPr>
          <w:rFonts w:ascii="Book Antiqua" w:hAnsi="Book Antiqua"/>
          <w:b/>
          <w:color w:val="000000" w:themeColor="text1"/>
        </w:rPr>
        <w:t>The students have learning skills necessary to continue further study with a high degree of autonomy.</w:t>
      </w:r>
    </w:p>
    <w:bookmarkEnd w:id="26"/>
    <w:p w14:paraId="72D721C0" w14:textId="77777777" w:rsidR="008D5463" w:rsidRPr="000A4AD4" w:rsidRDefault="008D5463" w:rsidP="00B67335">
      <w:pPr>
        <w:pStyle w:val="ThirdLevel"/>
        <w:numPr>
          <w:ilvl w:val="0"/>
          <w:numId w:val="0"/>
        </w:numPr>
        <w:rPr>
          <w:rFonts w:ascii="Book Antiqua" w:hAnsi="Book Antiqua"/>
          <w:b/>
          <w:color w:val="000000" w:themeColor="text1"/>
        </w:rPr>
      </w:pPr>
    </w:p>
    <w:p w14:paraId="6FB0E5E0" w14:textId="5E1F7D2A" w:rsidR="008D5463" w:rsidRPr="000A4AD4" w:rsidRDefault="008D5463" w:rsidP="218579CC">
      <w:pPr>
        <w:pStyle w:val="ThirdLevel"/>
        <w:numPr>
          <w:ilvl w:val="2"/>
          <w:numId w:val="0"/>
        </w:numPr>
        <w:ind w:left="720" w:hanging="360"/>
        <w:rPr>
          <w:rFonts w:ascii="Book Antiqua" w:hAnsi="Book Antiqua"/>
          <w:color w:val="000000" w:themeColor="text1"/>
        </w:rPr>
      </w:pPr>
      <w:r w:rsidRPr="000A4AD4">
        <w:rPr>
          <w:rFonts w:ascii="Book Antiqua" w:hAnsi="Book Antiqua"/>
          <w:color w:val="000000" w:themeColor="text1"/>
          <w:u w:val="single"/>
        </w:rPr>
        <w:t>For 9-110</w:t>
      </w:r>
      <w:r w:rsidRPr="000A4AD4">
        <w:rPr>
          <w:rFonts w:ascii="Book Antiqua" w:hAnsi="Book Antiqua"/>
          <w:color w:val="000000" w:themeColor="text1"/>
        </w:rPr>
        <w:t>: Describe how the program meets standards 9-110-00</w:t>
      </w:r>
      <w:r w:rsidR="00E05CC4" w:rsidRPr="000A4AD4">
        <w:rPr>
          <w:rFonts w:ascii="Book Antiqua" w:hAnsi="Book Antiqua"/>
          <w:color w:val="000000" w:themeColor="text1"/>
        </w:rPr>
        <w:t xml:space="preserve"> through 9-1</w:t>
      </w:r>
      <w:r w:rsidRPr="000A4AD4">
        <w:rPr>
          <w:rFonts w:ascii="Book Antiqua" w:hAnsi="Book Antiqua"/>
          <w:color w:val="000000" w:themeColor="text1"/>
        </w:rPr>
        <w:t>1</w:t>
      </w:r>
      <w:r w:rsidR="00E05CC4" w:rsidRPr="000A4AD4">
        <w:rPr>
          <w:rFonts w:ascii="Book Antiqua" w:hAnsi="Book Antiqua"/>
          <w:color w:val="000000" w:themeColor="text1"/>
        </w:rPr>
        <w:t>0</w:t>
      </w:r>
      <w:r w:rsidRPr="000A4AD4">
        <w:rPr>
          <w:rFonts w:ascii="Book Antiqua" w:hAnsi="Book Antiqua"/>
          <w:color w:val="000000" w:themeColor="text1"/>
        </w:rPr>
        <w:t>-04.</w:t>
      </w:r>
    </w:p>
    <w:p w14:paraId="706FC38C" w14:textId="77777777" w:rsidR="008D5463" w:rsidRPr="000A4AD4" w:rsidRDefault="008D5463" w:rsidP="00B67335">
      <w:pPr>
        <w:pStyle w:val="ThirdLevel"/>
        <w:numPr>
          <w:ilvl w:val="0"/>
          <w:numId w:val="0"/>
        </w:numPr>
        <w:ind w:left="720"/>
        <w:rPr>
          <w:rFonts w:ascii="Book Antiqua" w:hAnsi="Book Antiqua"/>
          <w:color w:val="000000" w:themeColor="text1"/>
        </w:rPr>
      </w:pPr>
    </w:p>
    <w:p w14:paraId="2DA1D311" w14:textId="1F723270" w:rsidR="008D5463" w:rsidRPr="00AB4AFA" w:rsidRDefault="008D5463" w:rsidP="00AB4AFA">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00EF1DC4"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342AF976" w14:textId="77777777" w:rsidR="008D5463" w:rsidRPr="000A4AD4" w:rsidRDefault="008D5463" w:rsidP="00B67335">
      <w:pPr>
        <w:pStyle w:val="ThirdLevel"/>
        <w:numPr>
          <w:ilvl w:val="0"/>
          <w:numId w:val="0"/>
        </w:numPr>
        <w:rPr>
          <w:rFonts w:ascii="Book Antiqua" w:hAnsi="Book Antiqua"/>
          <w:b/>
          <w:color w:val="000000" w:themeColor="text1"/>
        </w:rPr>
      </w:pPr>
    </w:p>
    <w:p w14:paraId="5C7B5910" w14:textId="77777777" w:rsidR="0030104B" w:rsidRPr="000A4AD4" w:rsidRDefault="0030104B" w:rsidP="00523643">
      <w:pPr>
        <w:pStyle w:val="Heading3"/>
        <w:numPr>
          <w:ilvl w:val="0"/>
          <w:numId w:val="0"/>
        </w:numPr>
      </w:pPr>
      <w:bookmarkStart w:id="27" w:name="Standard_9_111"/>
      <w:r w:rsidRPr="000A4AD4">
        <w:t>9-111 Content Areas.</w:t>
      </w:r>
    </w:p>
    <w:bookmarkEnd w:id="27"/>
    <w:p w14:paraId="03148F43" w14:textId="77777777" w:rsidR="0030104B" w:rsidRPr="000A4AD4" w:rsidRDefault="0030104B" w:rsidP="000A4AD4">
      <w:pPr>
        <w:spacing w:before="120" w:after="240"/>
        <w:rPr>
          <w:rFonts w:ascii="Book Antiqua" w:hAnsi="Book Antiqua"/>
          <w:color w:val="000000" w:themeColor="text1"/>
        </w:rPr>
      </w:pPr>
      <w:r w:rsidRPr="000A4AD4">
        <w:rPr>
          <w:rFonts w:ascii="Book Antiqua" w:hAnsi="Book Antiqua"/>
          <w:color w:val="000000" w:themeColor="text1"/>
        </w:rPr>
        <w:t xml:space="preserve">The program requires 315 hours of instruction and supervised experience. </w:t>
      </w:r>
    </w:p>
    <w:p w14:paraId="1A87C6DF" w14:textId="73A59F48"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Principles of Behavior</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65E52343"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students’ competence in the use of technical terminology pertaining to the concepts and principles of behavior analysis.</w:t>
      </w:r>
    </w:p>
    <w:p w14:paraId="26C462C8" w14:textId="4F258A08"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Research Methods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570E5FAE"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measurement of behavior, data collection analysis and graphic representation, and experimental design with particular emphasis on single subject design.</w:t>
      </w:r>
    </w:p>
    <w:p w14:paraId="1AF9C44A" w14:textId="4BBDEBE4"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lastRenderedPageBreak/>
        <w:t>Conceptual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7AEBFF67"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the history and philosophy of behaviorism, theoretical approaches to understanding behavior, and interpretation of behavior in terms of the concepts and principles of behavior analysis.</w:t>
      </w:r>
    </w:p>
    <w:p w14:paraId="2E66F994" w14:textId="023B3EE3"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Basic Behavior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3F81763C"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To develop competence in understanding how principles of behavior are discovered and described in the context of basic research.</w:t>
      </w:r>
    </w:p>
    <w:p w14:paraId="2CC1A8DE" w14:textId="623F5656"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Applied Behavior Analysis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1C782165"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develop competence in the application of the principles of behavior and multiple areas of investigation and practice. </w:t>
      </w:r>
    </w:p>
    <w:p w14:paraId="4223ED74" w14:textId="6BD1E02E" w:rsidR="0030104B" w:rsidRPr="000A4AD4" w:rsidRDefault="0030104B" w:rsidP="000A4AD4">
      <w:pPr>
        <w:pStyle w:val="Heading4"/>
        <w:spacing w:before="0"/>
        <w:rPr>
          <w:rFonts w:ascii="Book Antiqua" w:hAnsi="Book Antiqua"/>
          <w:color w:val="000000" w:themeColor="text1"/>
        </w:rPr>
      </w:pPr>
      <w:r w:rsidRPr="000A4AD4">
        <w:rPr>
          <w:rFonts w:ascii="Book Antiqua" w:hAnsi="Book Antiqua"/>
          <w:color w:val="000000" w:themeColor="text1"/>
        </w:rPr>
        <w:t>Ethics</w:t>
      </w:r>
      <w:r w:rsidR="000D7D5A" w:rsidRPr="000A4AD4">
        <w:rPr>
          <w:rFonts w:ascii="Book Antiqua" w:hAnsi="Book Antiqua"/>
          <w:color w:val="000000" w:themeColor="text1"/>
        </w:rPr>
        <w:t xml:space="preserve"> - </w:t>
      </w:r>
      <w:r w:rsidRPr="000A4AD4">
        <w:rPr>
          <w:rFonts w:ascii="Book Antiqua" w:hAnsi="Book Antiqua"/>
          <w:color w:val="000000" w:themeColor="text1"/>
        </w:rPr>
        <w:t>Contact hours: 45</w:t>
      </w:r>
    </w:p>
    <w:p w14:paraId="77595640" w14:textId="77777777" w:rsidR="0030104B" w:rsidRPr="000A4AD4" w:rsidRDefault="0030104B" w:rsidP="000A4AD4">
      <w:pPr>
        <w:pStyle w:val="ContactHoursandPurpuse"/>
        <w:spacing w:before="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understand legal constraints and ethical guidelines as pertinent to behavioral research and practice. </w:t>
      </w:r>
    </w:p>
    <w:p w14:paraId="094AAA2C" w14:textId="77777777" w:rsidR="00A72646" w:rsidRPr="000A4AD4" w:rsidRDefault="00A72646" w:rsidP="00B67335">
      <w:pPr>
        <w:pStyle w:val="ContactHoursandPurpuse"/>
        <w:spacing w:before="120" w:after="120"/>
        <w:rPr>
          <w:rFonts w:ascii="Book Antiqua" w:hAnsi="Book Antiqua"/>
          <w:color w:val="000000" w:themeColor="text1"/>
        </w:rPr>
      </w:pPr>
    </w:p>
    <w:p w14:paraId="394ED0A8" w14:textId="77777777" w:rsidR="0030104B" w:rsidRPr="000A4AD4" w:rsidRDefault="0030104B" w:rsidP="00523643">
      <w:pPr>
        <w:pStyle w:val="Heading3"/>
        <w:numPr>
          <w:ilvl w:val="0"/>
          <w:numId w:val="0"/>
        </w:numPr>
      </w:pPr>
      <w:bookmarkStart w:id="28" w:name="Standard_9_112"/>
      <w:r w:rsidRPr="000A4AD4">
        <w:t>9-112 Supervised Experiential Learning.</w:t>
      </w:r>
    </w:p>
    <w:bookmarkEnd w:id="28"/>
    <w:p w14:paraId="1FA79D2B" w14:textId="2E63450A" w:rsidR="0030104B" w:rsidRPr="000A4AD4" w:rsidRDefault="0030104B" w:rsidP="00B67335">
      <w:pPr>
        <w:pStyle w:val="ContactHoursandPurpuse"/>
        <w:spacing w:before="120" w:after="120"/>
        <w:rPr>
          <w:rFonts w:ascii="Book Antiqua" w:hAnsi="Book Antiqua"/>
          <w:color w:val="000000" w:themeColor="text1"/>
        </w:rPr>
      </w:pPr>
      <w:r w:rsidRPr="000A4AD4">
        <w:rPr>
          <w:rFonts w:ascii="Book Antiqua" w:hAnsi="Book Antiqua"/>
          <w:color w:val="000000" w:themeColor="text1"/>
        </w:rPr>
        <w:t>Hours of superv</w:t>
      </w:r>
      <w:r w:rsidR="000D7D5A" w:rsidRPr="000A4AD4">
        <w:rPr>
          <w:rFonts w:ascii="Book Antiqua" w:hAnsi="Book Antiqua"/>
          <w:color w:val="000000" w:themeColor="text1"/>
        </w:rPr>
        <w:t>ised experience</w:t>
      </w:r>
      <w:r w:rsidRPr="000A4AD4">
        <w:rPr>
          <w:rFonts w:ascii="Book Antiqua" w:hAnsi="Book Antiqua"/>
          <w:color w:val="000000" w:themeColor="text1"/>
        </w:rPr>
        <w:t>: 45</w:t>
      </w:r>
    </w:p>
    <w:p w14:paraId="7C452FD1" w14:textId="7C9AD618" w:rsidR="0030104B" w:rsidRPr="000A4AD4" w:rsidRDefault="0030104B" w:rsidP="000D7D5A">
      <w:pPr>
        <w:pStyle w:val="ContactHoursandPurpuse"/>
        <w:spacing w:before="120" w:after="120"/>
        <w:ind w:left="720"/>
        <w:rPr>
          <w:rFonts w:ascii="Book Antiqua" w:hAnsi="Book Antiqua"/>
          <w:color w:val="000000" w:themeColor="text1"/>
        </w:rPr>
      </w:pPr>
      <w:r w:rsidRPr="000A4AD4">
        <w:rPr>
          <w:rFonts w:ascii="Book Antiqua" w:hAnsi="Book Antiqua"/>
          <w:i/>
          <w:color w:val="000000" w:themeColor="text1"/>
        </w:rPr>
        <w:t>Purpose</w:t>
      </w:r>
      <w:r w:rsidRPr="000A4AD4">
        <w:rPr>
          <w:rFonts w:ascii="Book Antiqua" w:hAnsi="Book Antiqua"/>
          <w:color w:val="000000" w:themeColor="text1"/>
        </w:rPr>
        <w:t xml:space="preserve">: To develop skill in professional practice or research. </w:t>
      </w:r>
    </w:p>
    <w:p w14:paraId="357CF750" w14:textId="77777777" w:rsidR="007419D6" w:rsidRPr="000A4AD4" w:rsidRDefault="007419D6" w:rsidP="000D7D5A">
      <w:pPr>
        <w:pStyle w:val="ContactHoursandPurpuse"/>
        <w:spacing w:before="120" w:after="120"/>
        <w:ind w:left="720"/>
        <w:rPr>
          <w:rFonts w:ascii="Book Antiqua" w:hAnsi="Book Antiqua"/>
          <w:color w:val="000000" w:themeColor="text1"/>
        </w:rPr>
      </w:pPr>
      <w:r w:rsidRPr="000A4AD4">
        <w:rPr>
          <w:rFonts w:ascii="Book Antiqua" w:hAnsi="Book Antiqua"/>
        </w:rPr>
        <w:t>Experiential learning can take place on or off campus, for example, in laboratories, educational settings, clinical settings, or organizations. It can take the form of basic or applied research or it can involve interventions that change behavior. The experiential learning requirement can be met through the student’s professional employment if an appropriate level of supervision or oversight is provided by program faculty and the experiential learning is a requirement for obtaining the degree – that is, if the experiential learning occurs before the degree is awarded. Regardless of the location or nature of the experience, it is incumbent on the program to show how it meets the Substantive Standards 2-106 through 2-109.</w:t>
      </w:r>
    </w:p>
    <w:p w14:paraId="5B14513A" w14:textId="77777777" w:rsidR="007419D6" w:rsidRPr="000A4AD4" w:rsidRDefault="007419D6" w:rsidP="00B67335">
      <w:pPr>
        <w:pStyle w:val="ContactHoursandPurpuse"/>
        <w:spacing w:before="120" w:after="120"/>
        <w:rPr>
          <w:rFonts w:ascii="Book Antiqua" w:hAnsi="Book Antiqua"/>
          <w:color w:val="000000" w:themeColor="text1"/>
        </w:rPr>
      </w:pPr>
    </w:p>
    <w:p w14:paraId="054863C9" w14:textId="29739371" w:rsidR="0030104B" w:rsidRPr="000A4AD4" w:rsidRDefault="00A72646" w:rsidP="218579CC">
      <w:pPr>
        <w:pStyle w:val="ContactHoursandPurpuse"/>
        <w:spacing w:before="120" w:after="120"/>
        <w:ind w:left="720" w:hanging="360"/>
        <w:rPr>
          <w:rFonts w:ascii="Book Antiqua" w:hAnsi="Book Antiqua"/>
          <w:color w:val="000000" w:themeColor="text1"/>
        </w:rPr>
      </w:pPr>
      <w:r w:rsidRPr="000A4AD4">
        <w:rPr>
          <w:rFonts w:ascii="Book Antiqua" w:hAnsi="Book Antiqua"/>
          <w:color w:val="000000" w:themeColor="text1"/>
          <w:u w:val="single"/>
        </w:rPr>
        <w:t>For 9-111 through 9-112</w:t>
      </w:r>
      <w:r w:rsidRPr="000A4AD4">
        <w:rPr>
          <w:rFonts w:ascii="Book Antiqua" w:hAnsi="Book Antiqua"/>
          <w:color w:val="000000" w:themeColor="text1"/>
        </w:rPr>
        <w:t xml:space="preserve">: </w:t>
      </w:r>
      <w:r w:rsidR="000D7D5A" w:rsidRPr="000A4AD4">
        <w:rPr>
          <w:rFonts w:ascii="Book Antiqua" w:hAnsi="Book Antiqua"/>
          <w:color w:val="000000" w:themeColor="text1"/>
        </w:rPr>
        <w:t xml:space="preserve">Complete the table in the online application form to show how the program meets the content area standards. </w:t>
      </w:r>
      <w:r w:rsidRPr="000A4AD4">
        <w:rPr>
          <w:rFonts w:ascii="Book Antiqua" w:hAnsi="Book Antiqua"/>
          <w:color w:val="000000" w:themeColor="text1"/>
        </w:rPr>
        <w:t>If a single course extends across content areas, list it on multiple rows and keep the credits the same but divide the contact hours accordingly. Contact hours may not be counted more than once per content area (e.g., contact hours designated for Principles can not be designated to Basic Behavior Analysis).</w:t>
      </w:r>
    </w:p>
    <w:p w14:paraId="454CCB98" w14:textId="02CB2626" w:rsidR="005A6AE9" w:rsidRDefault="005A6AE9" w:rsidP="005A6AE9">
      <w:pPr>
        <w:pStyle w:val="Heading2"/>
        <w:numPr>
          <w:ilvl w:val="0"/>
          <w:numId w:val="0"/>
        </w:numPr>
        <w:spacing w:after="120"/>
        <w:rPr>
          <w:rFonts w:ascii="Book Antiqua" w:hAnsi="Book Antiqua"/>
        </w:rPr>
      </w:pPr>
      <w:r>
        <w:rPr>
          <w:rFonts w:ascii="Book Antiqua" w:hAnsi="Book Antiqua"/>
        </w:rPr>
        <w:lastRenderedPageBreak/>
        <w:t xml:space="preserve">Supervised Experiential Learning (Tiers 1, 2a, 3a, and 4a) </w:t>
      </w:r>
    </w:p>
    <w:p w14:paraId="7C5AAAB4" w14:textId="20A446B2" w:rsidR="0090025C" w:rsidRDefault="0090025C" w:rsidP="6621E7A6">
      <w:pPr>
        <w:spacing w:before="120"/>
        <w:rPr>
          <w:rFonts w:ascii="Book Antiqua" w:hAnsi="Book Antiqua"/>
          <w:color w:val="000000" w:themeColor="text1"/>
        </w:rPr>
      </w:pPr>
      <w:r w:rsidRPr="6621E7A6">
        <w:rPr>
          <w:rFonts w:ascii="Book Antiqua" w:hAnsi="Book Antiqua"/>
          <w:b/>
          <w:bCs/>
          <w:color w:val="000000" w:themeColor="text1"/>
        </w:rPr>
        <w:t>Standards 9-103</w:t>
      </w:r>
      <w:r w:rsidR="00A932E9" w:rsidRPr="6621E7A6">
        <w:rPr>
          <w:rFonts w:ascii="Book Antiqua" w:hAnsi="Book Antiqua"/>
          <w:b/>
          <w:bCs/>
          <w:color w:val="000000" w:themeColor="text1"/>
        </w:rPr>
        <w:t xml:space="preserve">, 9-108, or 9-112: </w:t>
      </w:r>
      <w:r w:rsidR="0020287E" w:rsidRPr="6621E7A6">
        <w:rPr>
          <w:rFonts w:ascii="Book Antiqua" w:hAnsi="Book Antiqua"/>
          <w:color w:val="000000" w:themeColor="text1"/>
        </w:rPr>
        <w:t xml:space="preserve">Supervised experiential learning is an important component of a training program; its purpose is to develop skills in professional practice and/or research. At the graduate-program levels, the experiential learning requirement may be fulfilled with the completion of a thesis, thesis-equivalent, a dissertation, or other relevant activities. </w:t>
      </w:r>
      <w:r w:rsidR="7A0CD7BD" w:rsidRPr="6621E7A6">
        <w:rPr>
          <w:rFonts w:ascii="Book Antiqua" w:hAnsi="Book Antiqua"/>
          <w:color w:val="000000" w:themeColor="text1"/>
        </w:rPr>
        <w:t>Programs applying for Tiers 1, 2a, 3a, and 4a must have experiential learning as a requirement for obtaining the degree or completing the non-degree program.</w:t>
      </w:r>
    </w:p>
    <w:p w14:paraId="1B2EA548" w14:textId="3D485DD0" w:rsidR="0020287E" w:rsidRPr="00491B15" w:rsidRDefault="0020287E" w:rsidP="00491B15">
      <w:pPr>
        <w:pStyle w:val="ListParagraph"/>
        <w:numPr>
          <w:ilvl w:val="0"/>
          <w:numId w:val="46"/>
        </w:numPr>
        <w:spacing w:before="120"/>
        <w:rPr>
          <w:rFonts w:ascii="Book Antiqua" w:eastAsia="Book Antiqua" w:hAnsi="Book Antiqua" w:cs="Book Antiqua"/>
          <w:color w:val="000000" w:themeColor="text1"/>
        </w:rPr>
      </w:pPr>
      <w:r w:rsidRPr="6621E7A6">
        <w:rPr>
          <w:rFonts w:ascii="Book Antiqua" w:hAnsi="Book Antiqua"/>
          <w:color w:val="000000" w:themeColor="text1"/>
        </w:rPr>
        <w:t xml:space="preserve">Supervised experiential learning can take place on or off campus. </w:t>
      </w:r>
      <w:r w:rsidRPr="00491B15">
        <w:rPr>
          <w:rFonts w:ascii="Book Antiqua" w:hAnsi="Book Antiqua"/>
          <w:color w:val="000000" w:themeColor="text1"/>
        </w:rPr>
        <w:t xml:space="preserve">Examples of off-campus settings include laboratories, educational settings, clinical settings, and organizations. </w:t>
      </w:r>
    </w:p>
    <w:p w14:paraId="75144622" w14:textId="2B7C8502" w:rsidR="0020287E" w:rsidRDefault="0020287E" w:rsidP="6621E7A6">
      <w:pPr>
        <w:pStyle w:val="ListParagraph"/>
        <w:numPr>
          <w:ilvl w:val="0"/>
          <w:numId w:val="46"/>
        </w:numPr>
        <w:spacing w:before="120"/>
        <w:rPr>
          <w:rFonts w:ascii="Book Antiqua" w:eastAsia="Book Antiqua" w:hAnsi="Book Antiqua" w:cs="Book Antiqua"/>
          <w:color w:val="000000" w:themeColor="text1"/>
        </w:rPr>
      </w:pPr>
      <w:r w:rsidRPr="6621E7A6">
        <w:rPr>
          <w:rFonts w:ascii="Book Antiqua" w:hAnsi="Book Antiqua"/>
          <w:color w:val="000000" w:themeColor="text1"/>
        </w:rPr>
        <w:t>The experience can be in basic or applied research involving behavior</w:t>
      </w:r>
      <w:r w:rsidR="00761025">
        <w:rPr>
          <w:rFonts w:ascii="Book Antiqua" w:hAnsi="Book Antiqua"/>
          <w:color w:val="000000" w:themeColor="text1"/>
        </w:rPr>
        <w:t>-</w:t>
      </w:r>
      <w:r w:rsidRPr="6621E7A6">
        <w:rPr>
          <w:rFonts w:ascii="Book Antiqua" w:hAnsi="Book Antiqua"/>
          <w:color w:val="000000" w:themeColor="text1"/>
        </w:rPr>
        <w:t xml:space="preserve">change interventions. </w:t>
      </w:r>
    </w:p>
    <w:p w14:paraId="07F3813A" w14:textId="19504477" w:rsidR="0020287E" w:rsidRDefault="0020287E" w:rsidP="6621E7A6">
      <w:pPr>
        <w:pStyle w:val="ListParagraph"/>
        <w:numPr>
          <w:ilvl w:val="0"/>
          <w:numId w:val="46"/>
        </w:numPr>
        <w:spacing w:before="120"/>
        <w:rPr>
          <w:rFonts w:ascii="Book Antiqua" w:eastAsia="Book Antiqua" w:hAnsi="Book Antiqua" w:cs="Book Antiqua"/>
          <w:color w:val="000000" w:themeColor="text1"/>
        </w:rPr>
      </w:pPr>
      <w:r w:rsidRPr="6621E7A6">
        <w:rPr>
          <w:rFonts w:ascii="Book Antiqua" w:hAnsi="Book Antiqua"/>
          <w:color w:val="000000" w:themeColor="text1"/>
        </w:rPr>
        <w:t xml:space="preserve">The experiential learning requirement can be met through the student's professional employment if an appropriate level of supervision is provided by the program faculty. </w:t>
      </w:r>
    </w:p>
    <w:p w14:paraId="0C217777" w14:textId="5E2C8B85" w:rsidR="0020287E" w:rsidRDefault="0020287E" w:rsidP="00531A80">
      <w:pPr>
        <w:spacing w:before="120"/>
        <w:rPr>
          <w:rFonts w:ascii="Book Antiqua" w:hAnsi="Book Antiqua"/>
          <w:iCs/>
          <w:color w:val="000000" w:themeColor="text1"/>
        </w:rPr>
      </w:pPr>
      <w:r w:rsidRPr="0020287E">
        <w:rPr>
          <w:rFonts w:ascii="Book Antiqua" w:hAnsi="Book Antiqua"/>
          <w:iCs/>
          <w:color w:val="000000" w:themeColor="text1"/>
        </w:rPr>
        <w:t>ABAI’s supervised experiential learning requirements permit arrangements to meet some or all the licensure and credentialing bodies’ fieldwork requirements, though it is not required. ABAI’s standards do not prescribe how many direct, indirect, supervision, or total applied hours must be accrued. Typically, those requirements are determined by licensure boards, credentialing bodies, and training programs. ABAI will instead assess whether the Tiers 1, 2a, 3a, and 4a meet the following five components of the supervised experiential learning standard</w:t>
      </w:r>
      <w:r w:rsidR="0023543B">
        <w:rPr>
          <w:rFonts w:ascii="Book Antiqua" w:hAnsi="Book Antiqua"/>
          <w:iCs/>
          <w:color w:val="000000" w:themeColor="text1"/>
        </w:rPr>
        <w:t>.</w:t>
      </w:r>
    </w:p>
    <w:p w14:paraId="601D8ED8" w14:textId="480935AD" w:rsidR="0023543B" w:rsidRPr="00531A80" w:rsidRDefault="0023543B" w:rsidP="713C6228">
      <w:pPr>
        <w:spacing w:before="120"/>
        <w:ind w:left="720" w:hanging="360"/>
        <w:rPr>
          <w:rFonts w:ascii="Book Antiqua" w:hAnsi="Book Antiqua"/>
          <w:iCs/>
          <w:color w:val="000000" w:themeColor="text1"/>
        </w:rPr>
      </w:pPr>
      <w:r w:rsidRPr="000A4AD4">
        <w:rPr>
          <w:rFonts w:ascii="Book Antiqua" w:hAnsi="Book Antiqua"/>
          <w:color w:val="000000" w:themeColor="text1"/>
          <w:u w:val="single"/>
        </w:rPr>
        <w:t>For 9-1</w:t>
      </w:r>
      <w:r>
        <w:rPr>
          <w:rFonts w:ascii="Book Antiqua" w:hAnsi="Book Antiqua"/>
          <w:color w:val="000000" w:themeColor="text1"/>
          <w:u w:val="single"/>
        </w:rPr>
        <w:t>03, 9-108</w:t>
      </w:r>
      <w:r w:rsidR="00655DF5">
        <w:rPr>
          <w:rFonts w:ascii="Book Antiqua" w:hAnsi="Book Antiqua"/>
          <w:color w:val="000000" w:themeColor="text1"/>
          <w:u w:val="single"/>
        </w:rPr>
        <w:t xml:space="preserve">, or </w:t>
      </w:r>
      <w:r w:rsidRPr="000A4AD4">
        <w:rPr>
          <w:rFonts w:ascii="Book Antiqua" w:hAnsi="Book Antiqua"/>
          <w:color w:val="000000" w:themeColor="text1"/>
          <w:u w:val="single"/>
        </w:rPr>
        <w:t>9-112</w:t>
      </w:r>
      <w:r w:rsidRPr="000A4AD4">
        <w:rPr>
          <w:rFonts w:ascii="Book Antiqua" w:hAnsi="Book Antiqua"/>
          <w:color w:val="000000" w:themeColor="text1"/>
        </w:rPr>
        <w:t xml:space="preserve">: </w:t>
      </w:r>
      <w:r w:rsidR="00655DF5">
        <w:rPr>
          <w:rFonts w:ascii="Book Antiqua" w:hAnsi="Book Antiqua"/>
          <w:color w:val="000000" w:themeColor="text1"/>
        </w:rPr>
        <w:t>Describe how the program meets each of the five components of the supervised experiential learning standard.</w:t>
      </w:r>
      <w:r w:rsidR="00655DF5" w:rsidRPr="713C6228">
        <w:rPr>
          <w:rFonts w:ascii="Book Antiqua" w:hAnsi="Book Antiqua"/>
          <w:b/>
          <w:color w:val="000000" w:themeColor="text1"/>
        </w:rPr>
        <w:t xml:space="preserve"> </w:t>
      </w:r>
      <w:r w:rsidR="00F30F2C" w:rsidRPr="713C6228">
        <w:rPr>
          <w:rFonts w:ascii="Book Antiqua" w:hAnsi="Book Antiqua"/>
          <w:b/>
          <w:color w:val="000000" w:themeColor="text1"/>
        </w:rPr>
        <w:t xml:space="preserve">This </w:t>
      </w:r>
      <w:r w:rsidR="00E16E42" w:rsidRPr="713C6228">
        <w:rPr>
          <w:rFonts w:ascii="Book Antiqua" w:hAnsi="Book Antiqua"/>
          <w:b/>
          <w:color w:val="000000" w:themeColor="text1"/>
        </w:rPr>
        <w:t>standard is only required for programs applying for Tiers 1, 2a, 3a, and 4a.</w:t>
      </w:r>
      <w:r w:rsidR="00E16E42">
        <w:rPr>
          <w:rFonts w:ascii="Book Antiqua" w:hAnsi="Book Antiqua"/>
          <w:color w:val="000000" w:themeColor="text1"/>
        </w:rPr>
        <w:t xml:space="preserve"> </w:t>
      </w:r>
    </w:p>
    <w:p w14:paraId="65861E6E" w14:textId="77777777" w:rsidR="00FF67A3" w:rsidRDefault="0020287E" w:rsidP="00531A80">
      <w:pPr>
        <w:pStyle w:val="ListParagraph"/>
        <w:numPr>
          <w:ilvl w:val="0"/>
          <w:numId w:val="45"/>
        </w:numPr>
        <w:spacing w:before="120"/>
        <w:rPr>
          <w:rFonts w:ascii="Book Antiqua" w:hAnsi="Book Antiqua"/>
          <w:iCs/>
          <w:color w:val="000000" w:themeColor="text1"/>
        </w:rPr>
      </w:pPr>
      <w:r w:rsidRPr="00D03561">
        <w:rPr>
          <w:rFonts w:ascii="Book Antiqua" w:hAnsi="Book Antiqua"/>
          <w:iCs/>
          <w:color w:val="000000" w:themeColor="text1"/>
        </w:rPr>
        <w:t>Opportunities</w:t>
      </w:r>
      <w:r w:rsidR="00FF67A3">
        <w:rPr>
          <w:rFonts w:ascii="Book Antiqua" w:hAnsi="Book Antiqua"/>
          <w:iCs/>
          <w:color w:val="000000" w:themeColor="text1"/>
        </w:rPr>
        <w:t xml:space="preserve">: </w:t>
      </w:r>
      <w:r w:rsidRPr="00FF67A3">
        <w:rPr>
          <w:rFonts w:ascii="Book Antiqua" w:hAnsi="Book Antiqua"/>
          <w:iCs/>
          <w:color w:val="000000" w:themeColor="text1"/>
        </w:rPr>
        <w:t>The program defines practicum opportunities, learning objectives, and an evaluation system consistent with the contemporary science of behavior.</w:t>
      </w:r>
    </w:p>
    <w:p w14:paraId="1ACAEF48" w14:textId="33D74EE6" w:rsidR="00845F72" w:rsidRPr="00243163" w:rsidRDefault="00845F72" w:rsidP="00243163">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413A08F0" w14:textId="77777777" w:rsidR="00FF67A3" w:rsidRDefault="0020287E" w:rsidP="00531A80">
      <w:pPr>
        <w:pStyle w:val="ListParagraph"/>
        <w:numPr>
          <w:ilvl w:val="0"/>
          <w:numId w:val="45"/>
        </w:numPr>
        <w:spacing w:before="120"/>
        <w:rPr>
          <w:rFonts w:ascii="Book Antiqua" w:hAnsi="Book Antiqua"/>
          <w:iCs/>
          <w:color w:val="000000" w:themeColor="text1"/>
        </w:rPr>
      </w:pPr>
      <w:r w:rsidRPr="00FF67A3">
        <w:rPr>
          <w:rFonts w:ascii="Book Antiqua" w:hAnsi="Book Antiqua"/>
          <w:iCs/>
          <w:color w:val="000000" w:themeColor="text1"/>
        </w:rPr>
        <w:t>Objectives</w:t>
      </w:r>
      <w:r w:rsidR="00FF67A3" w:rsidRPr="00FF67A3">
        <w:rPr>
          <w:rFonts w:ascii="Book Antiqua" w:hAnsi="Book Antiqua"/>
          <w:iCs/>
          <w:color w:val="000000" w:themeColor="text1"/>
        </w:rPr>
        <w:t xml:space="preserve">: </w:t>
      </w:r>
      <w:r w:rsidRPr="00FF67A3">
        <w:rPr>
          <w:rFonts w:ascii="Book Antiqua" w:hAnsi="Book Antiqua"/>
          <w:iCs/>
          <w:color w:val="000000" w:themeColor="text1"/>
        </w:rPr>
        <w:t>The program specifies skills and objectives that are differentiated by the level of the degree program or education.</w:t>
      </w:r>
    </w:p>
    <w:p w14:paraId="5A06359B" w14:textId="77777777" w:rsidR="00243163" w:rsidRPr="00243163" w:rsidRDefault="00243163" w:rsidP="00243163">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7C1F909C" w14:textId="77777777" w:rsidR="00FF67A3" w:rsidRDefault="0020287E" w:rsidP="00531A80">
      <w:pPr>
        <w:pStyle w:val="ListParagraph"/>
        <w:numPr>
          <w:ilvl w:val="0"/>
          <w:numId w:val="45"/>
        </w:numPr>
        <w:spacing w:before="120"/>
        <w:rPr>
          <w:rFonts w:ascii="Book Antiqua" w:hAnsi="Book Antiqua"/>
          <w:iCs/>
          <w:color w:val="000000" w:themeColor="text1"/>
        </w:rPr>
      </w:pPr>
      <w:r w:rsidRPr="00FF67A3">
        <w:rPr>
          <w:rFonts w:ascii="Book Antiqua" w:hAnsi="Book Antiqua"/>
          <w:iCs/>
          <w:color w:val="000000" w:themeColor="text1"/>
        </w:rPr>
        <w:t>Learners' Evaluation</w:t>
      </w:r>
      <w:r w:rsidR="00FF67A3" w:rsidRPr="00FF67A3">
        <w:rPr>
          <w:rFonts w:ascii="Book Antiqua" w:hAnsi="Book Antiqua"/>
          <w:iCs/>
          <w:color w:val="000000" w:themeColor="text1"/>
        </w:rPr>
        <w:t xml:space="preserve">: </w:t>
      </w:r>
      <w:r w:rsidRPr="00FF67A3">
        <w:rPr>
          <w:rFonts w:ascii="Book Antiqua" w:hAnsi="Book Antiqua"/>
          <w:iCs/>
          <w:color w:val="000000" w:themeColor="text1"/>
        </w:rPr>
        <w:t xml:space="preserve">The program provides an opportunity for learners to evaluate their training experience and to offer suggestions that may contribute to its improvement. </w:t>
      </w:r>
    </w:p>
    <w:p w14:paraId="3B4366FB" w14:textId="77777777" w:rsidR="00243163" w:rsidRPr="00243163" w:rsidRDefault="00243163" w:rsidP="00243163">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746B973A" w14:textId="77777777" w:rsidR="00FF67A3" w:rsidRDefault="0020287E" w:rsidP="00531A80">
      <w:pPr>
        <w:pStyle w:val="ListParagraph"/>
        <w:numPr>
          <w:ilvl w:val="0"/>
          <w:numId w:val="45"/>
        </w:numPr>
        <w:spacing w:before="120"/>
        <w:rPr>
          <w:rFonts w:ascii="Book Antiqua" w:hAnsi="Book Antiqua"/>
          <w:iCs/>
          <w:color w:val="000000" w:themeColor="text1"/>
        </w:rPr>
      </w:pPr>
      <w:r w:rsidRPr="00FF67A3">
        <w:rPr>
          <w:rFonts w:ascii="Book Antiqua" w:hAnsi="Book Antiqua"/>
          <w:iCs/>
          <w:color w:val="000000" w:themeColor="text1"/>
        </w:rPr>
        <w:lastRenderedPageBreak/>
        <w:t>Sites</w:t>
      </w:r>
      <w:r w:rsidR="00FF67A3" w:rsidRPr="00FF67A3">
        <w:rPr>
          <w:rFonts w:ascii="Book Antiqua" w:hAnsi="Book Antiqua"/>
          <w:iCs/>
          <w:color w:val="000000" w:themeColor="text1"/>
        </w:rPr>
        <w:t>:</w:t>
      </w:r>
      <w:r w:rsidR="00FF67A3">
        <w:rPr>
          <w:rFonts w:ascii="Book Antiqua" w:hAnsi="Book Antiqua"/>
          <w:iCs/>
          <w:color w:val="000000" w:themeColor="text1"/>
        </w:rPr>
        <w:t xml:space="preserve"> </w:t>
      </w:r>
      <w:r w:rsidRPr="00FF67A3">
        <w:rPr>
          <w:rFonts w:ascii="Book Antiqua" w:hAnsi="Book Antiqua"/>
          <w:iCs/>
          <w:color w:val="000000" w:themeColor="text1"/>
        </w:rPr>
        <w:t xml:space="preserve">Sites are sufficient in number, are spacious, and provide a good range of training experiences. In addition, they have </w:t>
      </w:r>
      <w:proofErr w:type="gramStart"/>
      <w:r w:rsidRPr="00FF67A3">
        <w:rPr>
          <w:rFonts w:ascii="Book Antiqua" w:hAnsi="Book Antiqua"/>
          <w:iCs/>
          <w:color w:val="000000" w:themeColor="text1"/>
        </w:rPr>
        <w:t>a sufficient number of</w:t>
      </w:r>
      <w:proofErr w:type="gramEnd"/>
      <w:r w:rsidRPr="00FF67A3">
        <w:rPr>
          <w:rFonts w:ascii="Book Antiqua" w:hAnsi="Book Antiqua"/>
          <w:iCs/>
          <w:color w:val="000000" w:themeColor="text1"/>
        </w:rPr>
        <w:t xml:space="preserve"> professionals who may provide supervision to support the achievement of learning outcomes and program objectives.</w:t>
      </w:r>
    </w:p>
    <w:p w14:paraId="23D285B3" w14:textId="77777777" w:rsidR="00243163" w:rsidRPr="00243163" w:rsidRDefault="00243163" w:rsidP="00243163">
      <w:pPr>
        <w:pStyle w:val="ThirdLevel"/>
        <w:numPr>
          <w:ilvl w:val="0"/>
          <w:numId w:val="0"/>
        </w:numPr>
        <w:ind w:left="72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05682E5F" w14:textId="2D8F53E8" w:rsidR="0020287E" w:rsidRDefault="0020287E" w:rsidP="00C221D6">
      <w:pPr>
        <w:pStyle w:val="ListParagraph"/>
        <w:numPr>
          <w:ilvl w:val="0"/>
          <w:numId w:val="45"/>
        </w:numPr>
        <w:spacing w:before="120"/>
        <w:rPr>
          <w:rFonts w:ascii="Book Antiqua" w:hAnsi="Book Antiqua"/>
          <w:iCs/>
          <w:color w:val="000000" w:themeColor="text1"/>
        </w:rPr>
      </w:pPr>
      <w:r w:rsidRPr="00FF67A3">
        <w:rPr>
          <w:rFonts w:ascii="Book Antiqua" w:hAnsi="Book Antiqua"/>
          <w:iCs/>
          <w:color w:val="000000" w:themeColor="text1"/>
        </w:rPr>
        <w:t>Supervision</w:t>
      </w:r>
      <w:r w:rsidR="00FF67A3" w:rsidRPr="00FF67A3">
        <w:rPr>
          <w:rFonts w:ascii="Book Antiqua" w:hAnsi="Book Antiqua"/>
          <w:iCs/>
          <w:color w:val="000000" w:themeColor="text1"/>
        </w:rPr>
        <w:t xml:space="preserve">: </w:t>
      </w:r>
      <w:r w:rsidRPr="00FF67A3">
        <w:rPr>
          <w:rFonts w:ascii="Book Antiqua" w:hAnsi="Book Antiqua"/>
          <w:iCs/>
          <w:color w:val="000000" w:themeColor="text1"/>
        </w:rPr>
        <w:t>The program assesses experience, qualifications, and availability of site supervisor(s).</w:t>
      </w:r>
    </w:p>
    <w:p w14:paraId="0AD7568C" w14:textId="77777777" w:rsidR="00243163" w:rsidRPr="00243163" w:rsidRDefault="00243163" w:rsidP="00243163">
      <w:pPr>
        <w:pStyle w:val="ThirdLevel"/>
        <w:numPr>
          <w:ilvl w:val="0"/>
          <w:numId w:val="0"/>
        </w:numPr>
        <w:ind w:left="360" w:firstLine="360"/>
        <w:rPr>
          <w:rFonts w:ascii="Book Antiqua" w:hAnsi="Book Antiqua"/>
          <w:color w:val="000000" w:themeColor="text1"/>
        </w:rPr>
      </w:pPr>
      <w:r w:rsidRPr="000A4AD4">
        <w:rPr>
          <w:rFonts w:ascii="Book Antiqua" w:hAnsi="Book Antiqua"/>
          <w:color w:val="000000" w:themeColor="text1"/>
        </w:rPr>
        <w:fldChar w:fldCharType="begin">
          <w:ffData>
            <w:name w:val="Text95"/>
            <w:enabled/>
            <w:calcOnExit w:val="0"/>
            <w:textInput/>
          </w:ffData>
        </w:fldChar>
      </w:r>
      <w:r w:rsidRPr="000A4AD4">
        <w:rPr>
          <w:rFonts w:ascii="Book Antiqua" w:hAnsi="Book Antiqua"/>
          <w:color w:val="000000" w:themeColor="text1"/>
        </w:rPr>
        <w:instrText xml:space="preserve"> FORMTEXT </w:instrText>
      </w:r>
      <w:r w:rsidRPr="000A4AD4">
        <w:rPr>
          <w:rFonts w:ascii="Book Antiqua" w:hAnsi="Book Antiqua"/>
          <w:color w:val="000000" w:themeColor="text1"/>
        </w:rPr>
      </w:r>
      <w:r w:rsidRPr="000A4AD4">
        <w:rPr>
          <w:rFonts w:ascii="Book Antiqua" w:hAnsi="Book Antiqua"/>
          <w:color w:val="000000" w:themeColor="text1"/>
        </w:rPr>
        <w:fldChar w:fldCharType="separate"/>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noProof/>
          <w:color w:val="000000" w:themeColor="text1"/>
        </w:rPr>
        <w:t> </w:t>
      </w:r>
      <w:r w:rsidRPr="000A4AD4">
        <w:rPr>
          <w:rFonts w:ascii="Book Antiqua" w:hAnsi="Book Antiqua"/>
          <w:color w:val="000000" w:themeColor="text1"/>
        </w:rPr>
        <w:fldChar w:fldCharType="end"/>
      </w:r>
    </w:p>
    <w:p w14:paraId="2048259A" w14:textId="77777777" w:rsidR="00243163" w:rsidRPr="00FF67A3" w:rsidRDefault="00243163" w:rsidP="00243163">
      <w:pPr>
        <w:pStyle w:val="ListParagraph"/>
        <w:spacing w:before="120"/>
        <w:rPr>
          <w:rFonts w:ascii="Book Antiqua" w:hAnsi="Book Antiqua"/>
          <w:iCs/>
          <w:color w:val="000000" w:themeColor="text1"/>
        </w:rPr>
      </w:pPr>
    </w:p>
    <w:p w14:paraId="2E101C79" w14:textId="33085B9A" w:rsidR="0030104B" w:rsidRPr="00531A80" w:rsidRDefault="0020287E" w:rsidP="00531A80">
      <w:pPr>
        <w:spacing w:before="120"/>
        <w:rPr>
          <w:rFonts w:ascii="Book Antiqua" w:hAnsi="Book Antiqua"/>
          <w:iCs/>
          <w:color w:val="000000" w:themeColor="text1"/>
        </w:rPr>
      </w:pPr>
      <w:r w:rsidRPr="00531A80">
        <w:rPr>
          <w:rFonts w:ascii="Book Antiqua" w:hAnsi="Book Antiqua"/>
          <w:iCs/>
          <w:color w:val="000000" w:themeColor="text1"/>
        </w:rPr>
        <w:t>In conclusion, programs must provide evidence for how they meet the standard and components with each of their experiential learning sites (on</w:t>
      </w:r>
      <w:r w:rsidR="00B76C46">
        <w:rPr>
          <w:rFonts w:ascii="Book Antiqua" w:hAnsi="Book Antiqua"/>
          <w:iCs/>
          <w:color w:val="000000" w:themeColor="text1"/>
        </w:rPr>
        <w:t>-</w:t>
      </w:r>
      <w:r w:rsidRPr="00531A80">
        <w:rPr>
          <w:rFonts w:ascii="Book Antiqua" w:hAnsi="Book Antiqua"/>
          <w:iCs/>
          <w:color w:val="000000" w:themeColor="text1"/>
        </w:rPr>
        <w:t xml:space="preserve"> or off</w:t>
      </w:r>
      <w:r w:rsidR="00B76C46">
        <w:rPr>
          <w:rFonts w:ascii="Book Antiqua" w:hAnsi="Book Antiqua"/>
          <w:iCs/>
          <w:color w:val="000000" w:themeColor="text1"/>
        </w:rPr>
        <w:t>-</w:t>
      </w:r>
      <w:r w:rsidRPr="00531A80">
        <w:rPr>
          <w:rFonts w:ascii="Book Antiqua" w:hAnsi="Book Antiqua"/>
          <w:iCs/>
          <w:color w:val="000000" w:themeColor="text1"/>
        </w:rPr>
        <w:t>campus). ABAI does not review the operations of service providers, only behavior analysis training programs.</w:t>
      </w:r>
      <w:r w:rsidR="00845F72" w:rsidRPr="00845F72">
        <w:rPr>
          <w:rFonts w:ascii="Book Antiqua" w:hAnsi="Book Antiqua"/>
          <w:iCs/>
          <w:color w:val="000000" w:themeColor="text1"/>
        </w:rPr>
        <w:t xml:space="preserve"> Programs </w:t>
      </w:r>
      <w:r w:rsidR="00845F72">
        <w:rPr>
          <w:rFonts w:ascii="Book Antiqua" w:hAnsi="Book Antiqua"/>
          <w:iCs/>
          <w:color w:val="000000" w:themeColor="text1"/>
        </w:rPr>
        <w:t>are</w:t>
      </w:r>
      <w:r w:rsidR="00845F72" w:rsidRPr="00845F72">
        <w:rPr>
          <w:rFonts w:ascii="Book Antiqua" w:hAnsi="Book Antiqua"/>
          <w:iCs/>
          <w:color w:val="000000" w:themeColor="text1"/>
        </w:rPr>
        <w:t xml:space="preserve"> expected to meet all five standards. If they do not meet one or more standards, ABAI may provide conditional approval contingent upon the submission of an approved plan </w:t>
      </w:r>
      <w:r w:rsidR="00570B4D">
        <w:rPr>
          <w:rFonts w:ascii="Book Antiqua" w:hAnsi="Book Antiqua"/>
          <w:iCs/>
          <w:color w:val="000000" w:themeColor="text1"/>
        </w:rPr>
        <w:t xml:space="preserve">for improvement. </w:t>
      </w:r>
    </w:p>
    <w:sectPr w:rsidR="0030104B" w:rsidRPr="00531A80" w:rsidSect="000A4AD4">
      <w:headerReference w:type="even" r:id="rId11"/>
      <w:headerReference w:type="default" r:id="rId12"/>
      <w:footerReference w:type="even" r:id="rId13"/>
      <w:footerReference w:type="default" r:id="rId14"/>
      <w:pgSz w:w="15840" w:h="12240" w:orient="landscape"/>
      <w:pgMar w:top="1440" w:right="1440" w:bottom="1440" w:left="1440"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7D612" w14:textId="77777777" w:rsidR="00DA6AB6" w:rsidRDefault="00DA6AB6" w:rsidP="003404DB">
      <w:r>
        <w:separator/>
      </w:r>
    </w:p>
  </w:endnote>
  <w:endnote w:type="continuationSeparator" w:id="0">
    <w:p w14:paraId="42CDCAEF" w14:textId="77777777" w:rsidR="00DA6AB6" w:rsidRDefault="00DA6AB6" w:rsidP="003404DB">
      <w:r>
        <w:continuationSeparator/>
      </w:r>
    </w:p>
  </w:endnote>
  <w:endnote w:type="continuationNotice" w:id="1">
    <w:p w14:paraId="4D1903AE" w14:textId="77777777" w:rsidR="00DA6AB6" w:rsidRDefault="00DA6A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CBA8B" w14:textId="77777777" w:rsidR="000E62F6" w:rsidRDefault="000E62F6" w:rsidP="00732BAC">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0687792" w14:textId="77777777" w:rsidR="000E62F6" w:rsidRDefault="000E62F6" w:rsidP="008F720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9D872" w14:textId="77777777" w:rsidR="000A4AD4" w:rsidRPr="003138E5" w:rsidRDefault="000A4AD4" w:rsidP="000A4AD4">
    <w:pPr>
      <w:pStyle w:val="Footer"/>
      <w:framePr w:wrap="none" w:vAnchor="text" w:hAnchor="margin" w:xAlign="right" w:y="1"/>
      <w:rPr>
        <w:rStyle w:val="PageNumber"/>
        <w:rFonts w:ascii="Book Antiqua" w:hAnsi="Book Antiqua"/>
        <w:iCs/>
        <w:sz w:val="16"/>
        <w:szCs w:val="16"/>
      </w:rPr>
    </w:pPr>
    <w:r w:rsidRPr="003138E5">
      <w:rPr>
        <w:rStyle w:val="PageNumber"/>
        <w:rFonts w:ascii="Book Antiqua" w:hAnsi="Book Antiqua"/>
        <w:iCs/>
        <w:sz w:val="16"/>
        <w:szCs w:val="16"/>
      </w:rPr>
      <w:fldChar w:fldCharType="begin"/>
    </w:r>
    <w:r w:rsidRPr="003138E5">
      <w:rPr>
        <w:rStyle w:val="PageNumber"/>
        <w:rFonts w:ascii="Book Antiqua" w:hAnsi="Book Antiqua"/>
        <w:iCs/>
        <w:sz w:val="16"/>
        <w:szCs w:val="16"/>
      </w:rPr>
      <w:instrText xml:space="preserve">PAGE  </w:instrText>
    </w:r>
    <w:r w:rsidRPr="003138E5">
      <w:rPr>
        <w:rStyle w:val="PageNumber"/>
        <w:rFonts w:ascii="Book Antiqua" w:hAnsi="Book Antiqua"/>
        <w:iCs/>
        <w:sz w:val="16"/>
        <w:szCs w:val="16"/>
      </w:rPr>
      <w:fldChar w:fldCharType="separate"/>
    </w:r>
    <w:r>
      <w:rPr>
        <w:rStyle w:val="PageNumber"/>
        <w:rFonts w:ascii="Book Antiqua" w:hAnsi="Book Antiqua"/>
        <w:iCs/>
        <w:sz w:val="16"/>
        <w:szCs w:val="16"/>
      </w:rPr>
      <w:t>1</w:t>
    </w:r>
    <w:r w:rsidRPr="003138E5">
      <w:rPr>
        <w:rStyle w:val="PageNumber"/>
        <w:rFonts w:ascii="Book Antiqua" w:hAnsi="Book Antiqua"/>
        <w:iCs/>
        <w:sz w:val="16"/>
        <w:szCs w:val="16"/>
      </w:rPr>
      <w:fldChar w:fldCharType="end"/>
    </w:r>
  </w:p>
  <w:p w14:paraId="736EEDC9" w14:textId="14276C4C" w:rsidR="000E62F6" w:rsidRPr="000A4AD4" w:rsidRDefault="000A4AD4" w:rsidP="000D7D5A">
    <w:pPr>
      <w:pStyle w:val="Footer"/>
      <w:rPr>
        <w:rFonts w:ascii="Book Antiqua" w:hAnsi="Book Antiqua"/>
        <w:color w:val="A6A6A6" w:themeColor="background1" w:themeShade="A6"/>
        <w:sz w:val="16"/>
        <w:szCs w:val="16"/>
      </w:rPr>
    </w:pPr>
    <w:r w:rsidRPr="00812AD4">
      <w:rPr>
        <w:rFonts w:ascii="Book Antiqua" w:hAnsi="Book Antiqua"/>
        <w:noProof/>
        <w:color w:val="A6A6A6" w:themeColor="background1" w:themeShade="A6"/>
        <w:sz w:val="16"/>
        <w:szCs w:val="16"/>
      </w:rPr>
      <w:t>1/2022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09848" w14:textId="77777777" w:rsidR="00DA6AB6" w:rsidRDefault="00DA6AB6" w:rsidP="003404DB">
      <w:r>
        <w:separator/>
      </w:r>
    </w:p>
  </w:footnote>
  <w:footnote w:type="continuationSeparator" w:id="0">
    <w:p w14:paraId="2F031190" w14:textId="77777777" w:rsidR="00DA6AB6" w:rsidRDefault="00DA6AB6" w:rsidP="003404DB">
      <w:r>
        <w:continuationSeparator/>
      </w:r>
    </w:p>
  </w:footnote>
  <w:footnote w:type="continuationNotice" w:id="1">
    <w:p w14:paraId="6DB0266B" w14:textId="77777777" w:rsidR="00DA6AB6" w:rsidRDefault="00DA6AB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B6281" w14:textId="77777777" w:rsidR="000E62F6" w:rsidRDefault="000E62F6" w:rsidP="003C47BF">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875B241" w14:textId="77777777" w:rsidR="000E62F6" w:rsidRDefault="000E62F6" w:rsidP="003404D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B60D9" w14:textId="7C94D6BE" w:rsidR="000E62F6" w:rsidRPr="000A4AD4" w:rsidRDefault="000A4AD4" w:rsidP="000A4AD4">
    <w:pPr>
      <w:pStyle w:val="Header"/>
      <w:rPr>
        <w:rFonts w:ascii="Book Antiqua" w:hAnsi="Book Antiqua"/>
        <w:color w:val="4472C4" w:themeColor="accent5"/>
        <w:sz w:val="20"/>
        <w:szCs w:val="20"/>
      </w:rPr>
    </w:pPr>
    <w:r w:rsidRPr="00812AD4">
      <w:rPr>
        <w:rFonts w:ascii="Book Antiqua" w:hAnsi="Book Antiqua"/>
        <w:color w:val="4472C4" w:themeColor="accent5"/>
        <w:sz w:val="20"/>
        <w:szCs w:val="20"/>
      </w:rPr>
      <w:t xml:space="preserve">Tiered Model of Education – </w:t>
    </w:r>
    <w:r>
      <w:rPr>
        <w:rFonts w:ascii="Book Antiqua" w:hAnsi="Book Antiqua"/>
        <w:color w:val="4472C4" w:themeColor="accent5"/>
        <w:sz w:val="20"/>
        <w:szCs w:val="20"/>
      </w:rPr>
      <w:t>Degree &amp; Non-Degree Programs</w:t>
    </w:r>
    <w:r w:rsidRPr="00812AD4">
      <w:rPr>
        <w:rFonts w:ascii="Book Antiqua" w:hAnsi="Book Antiqua"/>
        <w:color w:val="4472C4" w:themeColor="accent5"/>
        <w:sz w:val="20"/>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52FD8"/>
    <w:multiLevelType w:val="hybridMultilevel"/>
    <w:tmpl w:val="F0767E4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9C50BAF"/>
    <w:multiLevelType w:val="hybridMultilevel"/>
    <w:tmpl w:val="2DDCC108"/>
    <w:lvl w:ilvl="0" w:tplc="5802C0C8">
      <w:numFmt w:val="decimalZero"/>
      <w:lvlText w:val="9-101-%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8F71D7"/>
    <w:multiLevelType w:val="hybridMultilevel"/>
    <w:tmpl w:val="FFFFFFFF"/>
    <w:lvl w:ilvl="0" w:tplc="09242388">
      <w:start w:val="1"/>
      <w:numFmt w:val="bullet"/>
      <w:lvlText w:val=""/>
      <w:lvlJc w:val="left"/>
      <w:pPr>
        <w:ind w:left="720" w:hanging="360"/>
      </w:pPr>
      <w:rPr>
        <w:rFonts w:ascii="Symbol" w:hAnsi="Symbol" w:hint="default"/>
      </w:rPr>
    </w:lvl>
    <w:lvl w:ilvl="1" w:tplc="614274A4">
      <w:start w:val="1"/>
      <w:numFmt w:val="bullet"/>
      <w:lvlText w:val="o"/>
      <w:lvlJc w:val="left"/>
      <w:pPr>
        <w:ind w:left="1440" w:hanging="360"/>
      </w:pPr>
      <w:rPr>
        <w:rFonts w:ascii="Courier New" w:hAnsi="Courier New" w:hint="default"/>
      </w:rPr>
    </w:lvl>
    <w:lvl w:ilvl="2" w:tplc="488231CE">
      <w:start w:val="1"/>
      <w:numFmt w:val="bullet"/>
      <w:lvlText w:val=""/>
      <w:lvlJc w:val="left"/>
      <w:pPr>
        <w:ind w:left="2160" w:hanging="360"/>
      </w:pPr>
      <w:rPr>
        <w:rFonts w:ascii="Wingdings" w:hAnsi="Wingdings" w:hint="default"/>
      </w:rPr>
    </w:lvl>
    <w:lvl w:ilvl="3" w:tplc="0E2028BE">
      <w:start w:val="1"/>
      <w:numFmt w:val="bullet"/>
      <w:lvlText w:val=""/>
      <w:lvlJc w:val="left"/>
      <w:pPr>
        <w:ind w:left="2880" w:hanging="360"/>
      </w:pPr>
      <w:rPr>
        <w:rFonts w:ascii="Symbol" w:hAnsi="Symbol" w:hint="default"/>
      </w:rPr>
    </w:lvl>
    <w:lvl w:ilvl="4" w:tplc="8D78A098">
      <w:start w:val="1"/>
      <w:numFmt w:val="bullet"/>
      <w:lvlText w:val="o"/>
      <w:lvlJc w:val="left"/>
      <w:pPr>
        <w:ind w:left="3600" w:hanging="360"/>
      </w:pPr>
      <w:rPr>
        <w:rFonts w:ascii="Courier New" w:hAnsi="Courier New" w:hint="default"/>
      </w:rPr>
    </w:lvl>
    <w:lvl w:ilvl="5" w:tplc="9626C608">
      <w:start w:val="1"/>
      <w:numFmt w:val="bullet"/>
      <w:lvlText w:val=""/>
      <w:lvlJc w:val="left"/>
      <w:pPr>
        <w:ind w:left="4320" w:hanging="360"/>
      </w:pPr>
      <w:rPr>
        <w:rFonts w:ascii="Wingdings" w:hAnsi="Wingdings" w:hint="default"/>
      </w:rPr>
    </w:lvl>
    <w:lvl w:ilvl="6" w:tplc="96D28EA8">
      <w:start w:val="1"/>
      <w:numFmt w:val="bullet"/>
      <w:lvlText w:val=""/>
      <w:lvlJc w:val="left"/>
      <w:pPr>
        <w:ind w:left="5040" w:hanging="360"/>
      </w:pPr>
      <w:rPr>
        <w:rFonts w:ascii="Symbol" w:hAnsi="Symbol" w:hint="default"/>
      </w:rPr>
    </w:lvl>
    <w:lvl w:ilvl="7" w:tplc="3A264CD8">
      <w:start w:val="1"/>
      <w:numFmt w:val="bullet"/>
      <w:lvlText w:val="o"/>
      <w:lvlJc w:val="left"/>
      <w:pPr>
        <w:ind w:left="5760" w:hanging="360"/>
      </w:pPr>
      <w:rPr>
        <w:rFonts w:ascii="Courier New" w:hAnsi="Courier New" w:hint="default"/>
      </w:rPr>
    </w:lvl>
    <w:lvl w:ilvl="8" w:tplc="87F409CE">
      <w:start w:val="1"/>
      <w:numFmt w:val="bullet"/>
      <w:lvlText w:val=""/>
      <w:lvlJc w:val="left"/>
      <w:pPr>
        <w:ind w:left="6480" w:hanging="360"/>
      </w:pPr>
      <w:rPr>
        <w:rFonts w:ascii="Wingdings" w:hAnsi="Wingdings" w:hint="default"/>
      </w:rPr>
    </w:lvl>
  </w:abstractNum>
  <w:abstractNum w:abstractNumId="3" w15:restartNumberingAfterBreak="0">
    <w:nsid w:val="0DF70141"/>
    <w:multiLevelType w:val="hybridMultilevel"/>
    <w:tmpl w:val="8F3EE994"/>
    <w:lvl w:ilvl="0" w:tplc="095459B0">
      <w:numFmt w:val="decimalZero"/>
      <w:lvlText w:val="5-1%1"/>
      <w:lvlJc w:val="left"/>
      <w:pPr>
        <w:ind w:left="21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004A5C"/>
    <w:multiLevelType w:val="hybridMultilevel"/>
    <w:tmpl w:val="6AD255D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46D5A28"/>
    <w:multiLevelType w:val="hybridMultilevel"/>
    <w:tmpl w:val="22C2D80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5823EB4"/>
    <w:multiLevelType w:val="hybridMultilevel"/>
    <w:tmpl w:val="6AD255D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AAB596B"/>
    <w:multiLevelType w:val="hybridMultilevel"/>
    <w:tmpl w:val="589231E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E392F6C"/>
    <w:multiLevelType w:val="hybridMultilevel"/>
    <w:tmpl w:val="15269B2A"/>
    <w:lvl w:ilvl="0" w:tplc="B18CF70C">
      <w:numFmt w:val="decimalZero"/>
      <w:lvlText w:val="6-1%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E474315"/>
    <w:multiLevelType w:val="hybridMultilevel"/>
    <w:tmpl w:val="77DA637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E82199F"/>
    <w:multiLevelType w:val="multilevel"/>
    <w:tmpl w:val="1F0A26F0"/>
    <w:lvl w:ilvl="0">
      <w:start w:val="1"/>
      <w:numFmt w:val="decimal"/>
      <w:lvlText w:val="%1."/>
      <w:lvlJc w:val="left"/>
      <w:pPr>
        <w:ind w:left="360" w:hanging="360"/>
      </w:pPr>
    </w:lvl>
    <w:lvl w:ilvl="1">
      <w:start w:val="1"/>
      <w:numFmt w:val="decimal"/>
      <w:pStyle w:val="SecondStyle"/>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0017D87"/>
    <w:multiLevelType w:val="hybridMultilevel"/>
    <w:tmpl w:val="CF849466"/>
    <w:lvl w:ilvl="0" w:tplc="4DC4ABCC">
      <w:numFmt w:val="decimalZero"/>
      <w:lvlText w:val="3-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561B8A"/>
    <w:multiLevelType w:val="multilevel"/>
    <w:tmpl w:val="0409001F"/>
    <w:styleLink w:val="Styl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86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1561DFE"/>
    <w:multiLevelType w:val="hybridMultilevel"/>
    <w:tmpl w:val="22C2D80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1CF4A82"/>
    <w:multiLevelType w:val="hybridMultilevel"/>
    <w:tmpl w:val="22C2D80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6182611"/>
    <w:multiLevelType w:val="hybridMultilevel"/>
    <w:tmpl w:val="4254F1C4"/>
    <w:lvl w:ilvl="0" w:tplc="9D7E71FC">
      <w:numFmt w:val="decimalZero"/>
      <w:lvlText w:val="4-1%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733015E"/>
    <w:multiLevelType w:val="hybridMultilevel"/>
    <w:tmpl w:val="37CCEC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B534680"/>
    <w:multiLevelType w:val="hybridMultilevel"/>
    <w:tmpl w:val="D84C6ED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10264D7"/>
    <w:multiLevelType w:val="hybridMultilevel"/>
    <w:tmpl w:val="CDF26D64"/>
    <w:lvl w:ilvl="0" w:tplc="13C8214A">
      <w:numFmt w:val="decimalZero"/>
      <w:lvlText w:val="9-106-%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BE3A3A"/>
    <w:multiLevelType w:val="hybridMultilevel"/>
    <w:tmpl w:val="D84C6ED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4560831"/>
    <w:multiLevelType w:val="hybridMultilevel"/>
    <w:tmpl w:val="3084BD06"/>
    <w:lvl w:ilvl="0" w:tplc="45C881D8">
      <w:numFmt w:val="decimalZero"/>
      <w:pStyle w:val="Heading3"/>
      <w:lvlText w:val="1-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FD1629"/>
    <w:multiLevelType w:val="hybridMultilevel"/>
    <w:tmpl w:val="64127B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8166D51"/>
    <w:multiLevelType w:val="hybridMultilevel"/>
    <w:tmpl w:val="0DE8E80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D244986"/>
    <w:multiLevelType w:val="hybridMultilevel"/>
    <w:tmpl w:val="D4F4223E"/>
    <w:lvl w:ilvl="0" w:tplc="320A33B2">
      <w:numFmt w:val="decimalZero"/>
      <w:lvlText w:val="9-110-%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E37766"/>
    <w:multiLevelType w:val="hybridMultilevel"/>
    <w:tmpl w:val="AC6E703C"/>
    <w:lvl w:ilvl="0" w:tplc="AA56455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2C07A1D"/>
    <w:multiLevelType w:val="hybridMultilevel"/>
    <w:tmpl w:val="D6AC1DA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3F37E0B"/>
    <w:multiLevelType w:val="hybridMultilevel"/>
    <w:tmpl w:val="5CA48E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4FF35AC"/>
    <w:multiLevelType w:val="hybridMultilevel"/>
    <w:tmpl w:val="6D4219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5E65A3F"/>
    <w:multiLevelType w:val="hybridMultilevel"/>
    <w:tmpl w:val="B1F237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5FF17C5"/>
    <w:multiLevelType w:val="hybridMultilevel"/>
    <w:tmpl w:val="8494A212"/>
    <w:lvl w:ilvl="0" w:tplc="673E3BC6">
      <w:numFmt w:val="decimalZero"/>
      <w:lvlText w:val="4-10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C563293"/>
    <w:multiLevelType w:val="hybridMultilevel"/>
    <w:tmpl w:val="90E05D2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C6208CC"/>
    <w:multiLevelType w:val="hybridMultilevel"/>
    <w:tmpl w:val="53E274F4"/>
    <w:lvl w:ilvl="0" w:tplc="2B1888D4">
      <w:numFmt w:val="decimalZero"/>
      <w:lvlText w:val="7-1%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C7A327E"/>
    <w:multiLevelType w:val="multilevel"/>
    <w:tmpl w:val="0409001F"/>
    <w:numStyleLink w:val="Style1"/>
  </w:abstractNum>
  <w:abstractNum w:abstractNumId="33" w15:restartNumberingAfterBreak="0">
    <w:nsid w:val="4D2C4FD1"/>
    <w:multiLevelType w:val="hybridMultilevel"/>
    <w:tmpl w:val="F0767E4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4E654C26"/>
    <w:multiLevelType w:val="multilevel"/>
    <w:tmpl w:val="643E27A6"/>
    <w:lvl w:ilvl="0">
      <w:start w:val="9"/>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ThirdLeve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507013EB"/>
    <w:multiLevelType w:val="hybridMultilevel"/>
    <w:tmpl w:val="A5067F2A"/>
    <w:lvl w:ilvl="0" w:tplc="B8DC4C68">
      <w:numFmt w:val="decimalZero"/>
      <w:lvlText w:val="2-1%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6" w15:restartNumberingAfterBreak="0">
    <w:nsid w:val="55475F3A"/>
    <w:multiLevelType w:val="multilevel"/>
    <w:tmpl w:val="572CB1E0"/>
    <w:lvl w:ilvl="0">
      <w:start w:val="1"/>
      <w:numFmt w:val="decimal"/>
      <w:pStyle w:val="Heading1"/>
      <w:lvlText w:val="%1."/>
      <w:lvlJc w:val="left"/>
      <w:pPr>
        <w:ind w:left="360" w:hanging="360"/>
      </w:pPr>
      <w:rPr>
        <w:rFonts w:hint="default"/>
      </w:rPr>
    </w:lvl>
    <w:lvl w:ilvl="1">
      <w:start w:val="1"/>
      <w:numFmt w:val="upperLetter"/>
      <w:pStyle w:val="Heading2"/>
      <w:lvlText w:val="%1.%2."/>
      <w:lvlJc w:val="left"/>
      <w:pPr>
        <w:ind w:left="1080" w:hanging="720"/>
      </w:pPr>
      <w:rPr>
        <w:rFonts w:hint="default"/>
      </w:rPr>
    </w:lvl>
    <w:lvl w:ilvl="2">
      <w:start w:val="1"/>
      <w:numFmt w:val="decimal"/>
      <w:lvlText w:val="%1.%2.%3."/>
      <w:lvlJc w:val="left"/>
      <w:pPr>
        <w:ind w:left="1080" w:hanging="720"/>
      </w:pPr>
      <w:rPr>
        <w:rFonts w:hint="default"/>
      </w:rPr>
    </w:lvl>
    <w:lvl w:ilvl="3">
      <w:start w:val="1"/>
      <w:numFmt w:val="lowerLetter"/>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56D61806"/>
    <w:multiLevelType w:val="hybridMultilevel"/>
    <w:tmpl w:val="6AD255D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5EB0501E"/>
    <w:multiLevelType w:val="hybridMultilevel"/>
    <w:tmpl w:val="C9B0EDDA"/>
    <w:lvl w:ilvl="0" w:tplc="1B54E990">
      <w:numFmt w:val="decimalZero"/>
      <w:lvlText w:val="9-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FE80435"/>
    <w:multiLevelType w:val="hybridMultilevel"/>
    <w:tmpl w:val="D84C6ED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652E5A73"/>
    <w:multiLevelType w:val="hybridMultilevel"/>
    <w:tmpl w:val="66B6CD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8167252"/>
    <w:multiLevelType w:val="hybridMultilevel"/>
    <w:tmpl w:val="6AD255D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6B1D0242"/>
    <w:multiLevelType w:val="hybridMultilevel"/>
    <w:tmpl w:val="94B2F78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5A20CF4"/>
    <w:multiLevelType w:val="hybridMultilevel"/>
    <w:tmpl w:val="D6AC1DA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78C45847"/>
    <w:multiLevelType w:val="hybridMultilevel"/>
    <w:tmpl w:val="CD34F8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7C092641"/>
    <w:multiLevelType w:val="hybridMultilevel"/>
    <w:tmpl w:val="758E5A34"/>
    <w:lvl w:ilvl="0" w:tplc="970E7F10">
      <w:numFmt w:val="decimalZero"/>
      <w:lvlText w:val="8-1%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36"/>
  </w:num>
  <w:num w:numId="3">
    <w:abstractNumId w:val="10"/>
  </w:num>
  <w:num w:numId="4">
    <w:abstractNumId w:val="12"/>
  </w:num>
  <w:num w:numId="5">
    <w:abstractNumId w:val="32"/>
  </w:num>
  <w:num w:numId="6">
    <w:abstractNumId w:val="20"/>
  </w:num>
  <w:num w:numId="7">
    <w:abstractNumId w:val="35"/>
  </w:num>
  <w:num w:numId="8">
    <w:abstractNumId w:val="26"/>
  </w:num>
  <w:num w:numId="9">
    <w:abstractNumId w:val="42"/>
  </w:num>
  <w:num w:numId="10">
    <w:abstractNumId w:val="9"/>
  </w:num>
  <w:num w:numId="11">
    <w:abstractNumId w:val="30"/>
  </w:num>
  <w:num w:numId="12">
    <w:abstractNumId w:val="11"/>
  </w:num>
  <w:num w:numId="13">
    <w:abstractNumId w:val="13"/>
  </w:num>
  <w:num w:numId="14">
    <w:abstractNumId w:val="21"/>
  </w:num>
  <w:num w:numId="15">
    <w:abstractNumId w:val="34"/>
  </w:num>
  <w:num w:numId="16">
    <w:abstractNumId w:val="15"/>
  </w:num>
  <w:num w:numId="17">
    <w:abstractNumId w:val="29"/>
  </w:num>
  <w:num w:numId="18">
    <w:abstractNumId w:val="3"/>
  </w:num>
  <w:num w:numId="19">
    <w:abstractNumId w:val="8"/>
  </w:num>
  <w:num w:numId="20">
    <w:abstractNumId w:val="31"/>
  </w:num>
  <w:num w:numId="21">
    <w:abstractNumId w:val="17"/>
  </w:num>
  <w:num w:numId="22">
    <w:abstractNumId w:val="43"/>
  </w:num>
  <w:num w:numId="23">
    <w:abstractNumId w:val="19"/>
  </w:num>
  <w:num w:numId="24">
    <w:abstractNumId w:val="39"/>
  </w:num>
  <w:num w:numId="25">
    <w:abstractNumId w:val="45"/>
  </w:num>
  <w:num w:numId="26">
    <w:abstractNumId w:val="38"/>
  </w:num>
  <w:num w:numId="27">
    <w:abstractNumId w:val="1"/>
  </w:num>
  <w:num w:numId="28">
    <w:abstractNumId w:val="18"/>
  </w:num>
  <w:num w:numId="29">
    <w:abstractNumId w:val="23"/>
  </w:num>
  <w:num w:numId="30">
    <w:abstractNumId w:val="44"/>
  </w:num>
  <w:num w:numId="31">
    <w:abstractNumId w:val="40"/>
  </w:num>
  <w:num w:numId="32">
    <w:abstractNumId w:val="16"/>
  </w:num>
  <w:num w:numId="33">
    <w:abstractNumId w:val="25"/>
  </w:num>
  <w:num w:numId="34">
    <w:abstractNumId w:val="6"/>
  </w:num>
  <w:num w:numId="35">
    <w:abstractNumId w:val="37"/>
  </w:num>
  <w:num w:numId="36">
    <w:abstractNumId w:val="41"/>
  </w:num>
  <w:num w:numId="37">
    <w:abstractNumId w:val="4"/>
  </w:num>
  <w:num w:numId="38">
    <w:abstractNumId w:val="0"/>
  </w:num>
  <w:num w:numId="39">
    <w:abstractNumId w:val="5"/>
  </w:num>
  <w:num w:numId="40">
    <w:abstractNumId w:val="33"/>
  </w:num>
  <w:num w:numId="41">
    <w:abstractNumId w:val="14"/>
  </w:num>
  <w:num w:numId="42">
    <w:abstractNumId w:val="22"/>
  </w:num>
  <w:num w:numId="43">
    <w:abstractNumId w:val="27"/>
  </w:num>
  <w:num w:numId="44">
    <w:abstractNumId w:val="7"/>
  </w:num>
  <w:num w:numId="45">
    <w:abstractNumId w:val="24"/>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E18"/>
    <w:rsid w:val="00005561"/>
    <w:rsid w:val="000125F6"/>
    <w:rsid w:val="00017F54"/>
    <w:rsid w:val="000217B7"/>
    <w:rsid w:val="000226ED"/>
    <w:rsid w:val="0003213A"/>
    <w:rsid w:val="00032FC7"/>
    <w:rsid w:val="000428BF"/>
    <w:rsid w:val="00057076"/>
    <w:rsid w:val="00067F72"/>
    <w:rsid w:val="000776D4"/>
    <w:rsid w:val="00090E9D"/>
    <w:rsid w:val="000A0E16"/>
    <w:rsid w:val="000A15A4"/>
    <w:rsid w:val="000A2147"/>
    <w:rsid w:val="000A4AD4"/>
    <w:rsid w:val="000B6FE5"/>
    <w:rsid w:val="000C4438"/>
    <w:rsid w:val="000D0F6B"/>
    <w:rsid w:val="000D2130"/>
    <w:rsid w:val="000D3466"/>
    <w:rsid w:val="000D7D5A"/>
    <w:rsid w:val="000E26F5"/>
    <w:rsid w:val="000E62F6"/>
    <w:rsid w:val="000E6E77"/>
    <w:rsid w:val="00125EAB"/>
    <w:rsid w:val="001277E0"/>
    <w:rsid w:val="001509D2"/>
    <w:rsid w:val="00155A57"/>
    <w:rsid w:val="00157AE3"/>
    <w:rsid w:val="00162E51"/>
    <w:rsid w:val="00163520"/>
    <w:rsid w:val="00165542"/>
    <w:rsid w:val="001735C2"/>
    <w:rsid w:val="00181231"/>
    <w:rsid w:val="001825D6"/>
    <w:rsid w:val="00190529"/>
    <w:rsid w:val="00197C36"/>
    <w:rsid w:val="001A094A"/>
    <w:rsid w:val="001A10AD"/>
    <w:rsid w:val="001A73FD"/>
    <w:rsid w:val="001C665A"/>
    <w:rsid w:val="001E7280"/>
    <w:rsid w:val="001F5FD6"/>
    <w:rsid w:val="0020287E"/>
    <w:rsid w:val="0020344E"/>
    <w:rsid w:val="0023543B"/>
    <w:rsid w:val="00241FF8"/>
    <w:rsid w:val="00243163"/>
    <w:rsid w:val="00252921"/>
    <w:rsid w:val="002561AD"/>
    <w:rsid w:val="0027219D"/>
    <w:rsid w:val="00272F17"/>
    <w:rsid w:val="0027384B"/>
    <w:rsid w:val="00277B3F"/>
    <w:rsid w:val="0028444E"/>
    <w:rsid w:val="00284E18"/>
    <w:rsid w:val="00296EE6"/>
    <w:rsid w:val="002A229F"/>
    <w:rsid w:val="002A3FD2"/>
    <w:rsid w:val="002B010E"/>
    <w:rsid w:val="002B3C3E"/>
    <w:rsid w:val="002C2047"/>
    <w:rsid w:val="002C7339"/>
    <w:rsid w:val="002D0BD6"/>
    <w:rsid w:val="002E1C93"/>
    <w:rsid w:val="002F20E3"/>
    <w:rsid w:val="002F3B99"/>
    <w:rsid w:val="002F72F5"/>
    <w:rsid w:val="0030104B"/>
    <w:rsid w:val="00316C6F"/>
    <w:rsid w:val="003273B4"/>
    <w:rsid w:val="003302A7"/>
    <w:rsid w:val="00331E15"/>
    <w:rsid w:val="00332CC1"/>
    <w:rsid w:val="003375BD"/>
    <w:rsid w:val="003404DB"/>
    <w:rsid w:val="00342567"/>
    <w:rsid w:val="00347848"/>
    <w:rsid w:val="00364A14"/>
    <w:rsid w:val="00383936"/>
    <w:rsid w:val="00393EA7"/>
    <w:rsid w:val="003A3887"/>
    <w:rsid w:val="003B25E8"/>
    <w:rsid w:val="003B39B6"/>
    <w:rsid w:val="003B534C"/>
    <w:rsid w:val="003B5BF0"/>
    <w:rsid w:val="003C47BF"/>
    <w:rsid w:val="003C74CD"/>
    <w:rsid w:val="003E1F35"/>
    <w:rsid w:val="003E5B9F"/>
    <w:rsid w:val="00401498"/>
    <w:rsid w:val="004051ED"/>
    <w:rsid w:val="0043250B"/>
    <w:rsid w:val="00465C24"/>
    <w:rsid w:val="00472CC2"/>
    <w:rsid w:val="0048458C"/>
    <w:rsid w:val="00491B15"/>
    <w:rsid w:val="00493280"/>
    <w:rsid w:val="004B6B3C"/>
    <w:rsid w:val="004C62E2"/>
    <w:rsid w:val="004D5274"/>
    <w:rsid w:val="004E3C86"/>
    <w:rsid w:val="004F00B1"/>
    <w:rsid w:val="005027C6"/>
    <w:rsid w:val="00512306"/>
    <w:rsid w:val="00523643"/>
    <w:rsid w:val="00531A80"/>
    <w:rsid w:val="00531EEA"/>
    <w:rsid w:val="0053558F"/>
    <w:rsid w:val="00536415"/>
    <w:rsid w:val="0053658B"/>
    <w:rsid w:val="00550DED"/>
    <w:rsid w:val="00564CE9"/>
    <w:rsid w:val="00565C3B"/>
    <w:rsid w:val="00567E8B"/>
    <w:rsid w:val="00570B4D"/>
    <w:rsid w:val="00582F90"/>
    <w:rsid w:val="005A1701"/>
    <w:rsid w:val="005A6AE9"/>
    <w:rsid w:val="005B0823"/>
    <w:rsid w:val="005B3153"/>
    <w:rsid w:val="005F37BC"/>
    <w:rsid w:val="005F3E1A"/>
    <w:rsid w:val="00613E05"/>
    <w:rsid w:val="00617C85"/>
    <w:rsid w:val="0062739A"/>
    <w:rsid w:val="00634143"/>
    <w:rsid w:val="00652CEF"/>
    <w:rsid w:val="006556B1"/>
    <w:rsid w:val="00655DF5"/>
    <w:rsid w:val="0066476F"/>
    <w:rsid w:val="00691679"/>
    <w:rsid w:val="006A1BB3"/>
    <w:rsid w:val="006A24BD"/>
    <w:rsid w:val="006A2966"/>
    <w:rsid w:val="006A2A70"/>
    <w:rsid w:val="006A491B"/>
    <w:rsid w:val="006B226E"/>
    <w:rsid w:val="006C14F8"/>
    <w:rsid w:val="006C2CE2"/>
    <w:rsid w:val="006D74DD"/>
    <w:rsid w:val="006F4842"/>
    <w:rsid w:val="006F4A15"/>
    <w:rsid w:val="00703EF6"/>
    <w:rsid w:val="00713088"/>
    <w:rsid w:val="00721943"/>
    <w:rsid w:val="0073029D"/>
    <w:rsid w:val="00732BAC"/>
    <w:rsid w:val="00737B8C"/>
    <w:rsid w:val="007419D6"/>
    <w:rsid w:val="00745B04"/>
    <w:rsid w:val="007600EA"/>
    <w:rsid w:val="00761025"/>
    <w:rsid w:val="00763766"/>
    <w:rsid w:val="007673F5"/>
    <w:rsid w:val="00777DF5"/>
    <w:rsid w:val="007B2719"/>
    <w:rsid w:val="007C2E5E"/>
    <w:rsid w:val="007E0CD1"/>
    <w:rsid w:val="007E47AE"/>
    <w:rsid w:val="007E5773"/>
    <w:rsid w:val="007E5A4E"/>
    <w:rsid w:val="007F77DB"/>
    <w:rsid w:val="00800793"/>
    <w:rsid w:val="00811B1A"/>
    <w:rsid w:val="00814DC1"/>
    <w:rsid w:val="00824393"/>
    <w:rsid w:val="008272BC"/>
    <w:rsid w:val="00836269"/>
    <w:rsid w:val="00837EF2"/>
    <w:rsid w:val="00844A62"/>
    <w:rsid w:val="00845F72"/>
    <w:rsid w:val="00850153"/>
    <w:rsid w:val="00851AD1"/>
    <w:rsid w:val="00851F7C"/>
    <w:rsid w:val="00854BD2"/>
    <w:rsid w:val="00855D3B"/>
    <w:rsid w:val="00856B74"/>
    <w:rsid w:val="0086224A"/>
    <w:rsid w:val="008721C6"/>
    <w:rsid w:val="0089229C"/>
    <w:rsid w:val="0089640F"/>
    <w:rsid w:val="008A37C7"/>
    <w:rsid w:val="008B4E0F"/>
    <w:rsid w:val="008B7F1E"/>
    <w:rsid w:val="008C5488"/>
    <w:rsid w:val="008C69CC"/>
    <w:rsid w:val="008D0660"/>
    <w:rsid w:val="008D4332"/>
    <w:rsid w:val="008D5463"/>
    <w:rsid w:val="008D75BE"/>
    <w:rsid w:val="008F60C4"/>
    <w:rsid w:val="008F61D0"/>
    <w:rsid w:val="008F7204"/>
    <w:rsid w:val="0090025C"/>
    <w:rsid w:val="00921DB5"/>
    <w:rsid w:val="0092257C"/>
    <w:rsid w:val="00944ED9"/>
    <w:rsid w:val="00951A54"/>
    <w:rsid w:val="00957793"/>
    <w:rsid w:val="00972517"/>
    <w:rsid w:val="00977AA1"/>
    <w:rsid w:val="00992202"/>
    <w:rsid w:val="009A1994"/>
    <w:rsid w:val="009A252E"/>
    <w:rsid w:val="009C0030"/>
    <w:rsid w:val="009C0A5F"/>
    <w:rsid w:val="009C1341"/>
    <w:rsid w:val="009C19D0"/>
    <w:rsid w:val="009C2F81"/>
    <w:rsid w:val="009C5574"/>
    <w:rsid w:val="009D0444"/>
    <w:rsid w:val="009E14C7"/>
    <w:rsid w:val="009E67DD"/>
    <w:rsid w:val="009F064C"/>
    <w:rsid w:val="009F0B76"/>
    <w:rsid w:val="00A248F9"/>
    <w:rsid w:val="00A24F7A"/>
    <w:rsid w:val="00A26277"/>
    <w:rsid w:val="00A2775F"/>
    <w:rsid w:val="00A55369"/>
    <w:rsid w:val="00A556F5"/>
    <w:rsid w:val="00A72646"/>
    <w:rsid w:val="00A751A8"/>
    <w:rsid w:val="00A7766B"/>
    <w:rsid w:val="00A91438"/>
    <w:rsid w:val="00A932E9"/>
    <w:rsid w:val="00A947A5"/>
    <w:rsid w:val="00AA3E35"/>
    <w:rsid w:val="00AA5D6F"/>
    <w:rsid w:val="00AB4AFA"/>
    <w:rsid w:val="00AB7C45"/>
    <w:rsid w:val="00AC02AB"/>
    <w:rsid w:val="00AC09CD"/>
    <w:rsid w:val="00AC48D4"/>
    <w:rsid w:val="00AC6C06"/>
    <w:rsid w:val="00AC7FFB"/>
    <w:rsid w:val="00AD1731"/>
    <w:rsid w:val="00B12954"/>
    <w:rsid w:val="00B12BEC"/>
    <w:rsid w:val="00B47C81"/>
    <w:rsid w:val="00B47FF3"/>
    <w:rsid w:val="00B5286A"/>
    <w:rsid w:val="00B67335"/>
    <w:rsid w:val="00B73F38"/>
    <w:rsid w:val="00B76C46"/>
    <w:rsid w:val="00B83B45"/>
    <w:rsid w:val="00B9385C"/>
    <w:rsid w:val="00BA222C"/>
    <w:rsid w:val="00BB129C"/>
    <w:rsid w:val="00BB5870"/>
    <w:rsid w:val="00BC0BE3"/>
    <w:rsid w:val="00BC1518"/>
    <w:rsid w:val="00BC387F"/>
    <w:rsid w:val="00BC6FE6"/>
    <w:rsid w:val="00BD3335"/>
    <w:rsid w:val="00BD5F02"/>
    <w:rsid w:val="00BD7C94"/>
    <w:rsid w:val="00BF30F5"/>
    <w:rsid w:val="00C03DDB"/>
    <w:rsid w:val="00C03E8A"/>
    <w:rsid w:val="00C07995"/>
    <w:rsid w:val="00C12F9D"/>
    <w:rsid w:val="00C221D6"/>
    <w:rsid w:val="00C24FB1"/>
    <w:rsid w:val="00C3137F"/>
    <w:rsid w:val="00C3780C"/>
    <w:rsid w:val="00C41526"/>
    <w:rsid w:val="00C4363D"/>
    <w:rsid w:val="00C61B72"/>
    <w:rsid w:val="00C641B3"/>
    <w:rsid w:val="00C74309"/>
    <w:rsid w:val="00C91927"/>
    <w:rsid w:val="00C91C02"/>
    <w:rsid w:val="00C9332B"/>
    <w:rsid w:val="00C96C19"/>
    <w:rsid w:val="00C97325"/>
    <w:rsid w:val="00CB6640"/>
    <w:rsid w:val="00CC1C86"/>
    <w:rsid w:val="00CD2609"/>
    <w:rsid w:val="00D01002"/>
    <w:rsid w:val="00D01BA4"/>
    <w:rsid w:val="00D02BD8"/>
    <w:rsid w:val="00D03561"/>
    <w:rsid w:val="00D035CA"/>
    <w:rsid w:val="00D14A30"/>
    <w:rsid w:val="00D17F6E"/>
    <w:rsid w:val="00D20DA9"/>
    <w:rsid w:val="00D23885"/>
    <w:rsid w:val="00D317D7"/>
    <w:rsid w:val="00D376FD"/>
    <w:rsid w:val="00D42D64"/>
    <w:rsid w:val="00D52F39"/>
    <w:rsid w:val="00D613E6"/>
    <w:rsid w:val="00D73440"/>
    <w:rsid w:val="00D76567"/>
    <w:rsid w:val="00D776CD"/>
    <w:rsid w:val="00D82B1F"/>
    <w:rsid w:val="00D858D1"/>
    <w:rsid w:val="00D9295F"/>
    <w:rsid w:val="00D95D4B"/>
    <w:rsid w:val="00DA6AB6"/>
    <w:rsid w:val="00DB39C9"/>
    <w:rsid w:val="00DC2DBF"/>
    <w:rsid w:val="00DE13CB"/>
    <w:rsid w:val="00DE75B2"/>
    <w:rsid w:val="00E05CC4"/>
    <w:rsid w:val="00E13C81"/>
    <w:rsid w:val="00E16E42"/>
    <w:rsid w:val="00E1746E"/>
    <w:rsid w:val="00E266E7"/>
    <w:rsid w:val="00E33613"/>
    <w:rsid w:val="00E6310F"/>
    <w:rsid w:val="00E70665"/>
    <w:rsid w:val="00E74AEA"/>
    <w:rsid w:val="00E832C5"/>
    <w:rsid w:val="00E8368B"/>
    <w:rsid w:val="00E8451B"/>
    <w:rsid w:val="00EA49C2"/>
    <w:rsid w:val="00EF0390"/>
    <w:rsid w:val="00EF1DC4"/>
    <w:rsid w:val="00EF2AC2"/>
    <w:rsid w:val="00F0472F"/>
    <w:rsid w:val="00F07A3E"/>
    <w:rsid w:val="00F30317"/>
    <w:rsid w:val="00F30F2C"/>
    <w:rsid w:val="00F31196"/>
    <w:rsid w:val="00F31A5A"/>
    <w:rsid w:val="00F459D9"/>
    <w:rsid w:val="00F47113"/>
    <w:rsid w:val="00F51A02"/>
    <w:rsid w:val="00F55AEA"/>
    <w:rsid w:val="00F55E44"/>
    <w:rsid w:val="00F67582"/>
    <w:rsid w:val="00F77DE1"/>
    <w:rsid w:val="00F82DD7"/>
    <w:rsid w:val="00F86593"/>
    <w:rsid w:val="00F94AD7"/>
    <w:rsid w:val="00FA2D1A"/>
    <w:rsid w:val="00FA779E"/>
    <w:rsid w:val="00FE56C9"/>
    <w:rsid w:val="00FF00F8"/>
    <w:rsid w:val="00FF291A"/>
    <w:rsid w:val="00FF395A"/>
    <w:rsid w:val="00FF623D"/>
    <w:rsid w:val="00FF67A3"/>
    <w:rsid w:val="03BBF9E0"/>
    <w:rsid w:val="03F4A25F"/>
    <w:rsid w:val="04A8146F"/>
    <w:rsid w:val="15A0F22B"/>
    <w:rsid w:val="184E0D97"/>
    <w:rsid w:val="1F7DBB98"/>
    <w:rsid w:val="218579CC"/>
    <w:rsid w:val="2AEC3CD1"/>
    <w:rsid w:val="32952205"/>
    <w:rsid w:val="3600F5D7"/>
    <w:rsid w:val="3937FF21"/>
    <w:rsid w:val="43494DF4"/>
    <w:rsid w:val="492274D9"/>
    <w:rsid w:val="4E3E52D8"/>
    <w:rsid w:val="4F788E00"/>
    <w:rsid w:val="5A133339"/>
    <w:rsid w:val="64517F8E"/>
    <w:rsid w:val="6621E7A6"/>
    <w:rsid w:val="6A102EA6"/>
    <w:rsid w:val="713C6228"/>
    <w:rsid w:val="7A0CD7BD"/>
    <w:rsid w:val="7BCA1057"/>
    <w:rsid w:val="7F973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C6068"/>
  <w15:chartTrackingRefBased/>
  <w15:docId w15:val="{47D9FDFE-ABC4-4B10-BD8B-08BDBAA46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2"/>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A491B"/>
    <w:rPr>
      <w:rFonts w:cs="Times New Roman"/>
      <w:sz w:val="24"/>
    </w:rPr>
  </w:style>
  <w:style w:type="paragraph" w:styleId="Heading1">
    <w:name w:val="heading 1"/>
    <w:basedOn w:val="Heading2"/>
    <w:link w:val="Heading1Char"/>
    <w:uiPriority w:val="1"/>
    <w:qFormat/>
    <w:rsid w:val="00284E18"/>
    <w:pPr>
      <w:numPr>
        <w:ilvl w:val="0"/>
      </w:numPr>
      <w:spacing w:before="240"/>
      <w:outlineLvl w:val="0"/>
    </w:pPr>
    <w:rPr>
      <w:color w:val="auto"/>
    </w:rPr>
  </w:style>
  <w:style w:type="paragraph" w:styleId="Heading2">
    <w:name w:val="heading 2"/>
    <w:basedOn w:val="Normal"/>
    <w:next w:val="Normal"/>
    <w:link w:val="Heading2Char"/>
    <w:uiPriority w:val="9"/>
    <w:unhideWhenUsed/>
    <w:qFormat/>
    <w:rsid w:val="00284E18"/>
    <w:pPr>
      <w:keepNext/>
      <w:keepLines/>
      <w:numPr>
        <w:ilvl w:val="1"/>
        <w:numId w:val="2"/>
      </w:numPr>
      <w:spacing w:before="120"/>
      <w:outlineLvl w:val="1"/>
    </w:pPr>
    <w:rPr>
      <w:rFonts w:eastAsiaTheme="majorEastAsia"/>
      <w:b/>
      <w:smallCaps/>
      <w:color w:val="000000" w:themeColor="text1"/>
      <w:sz w:val="28"/>
    </w:rPr>
  </w:style>
  <w:style w:type="paragraph" w:styleId="Heading3">
    <w:name w:val="heading 3"/>
    <w:basedOn w:val="BodyText"/>
    <w:next w:val="Normal"/>
    <w:link w:val="Heading3Char"/>
    <w:uiPriority w:val="9"/>
    <w:unhideWhenUsed/>
    <w:qFormat/>
    <w:rsid w:val="00523643"/>
    <w:pPr>
      <w:widowControl/>
      <w:numPr>
        <w:numId w:val="6"/>
      </w:numPr>
      <w:ind w:hanging="720"/>
      <w:outlineLvl w:val="2"/>
    </w:pPr>
    <w:rPr>
      <w:rFonts w:ascii="Book Antiqua" w:hAnsi="Book Antiqua"/>
      <w:b/>
      <w:color w:val="000000" w:themeColor="text1"/>
      <w:szCs w:val="20"/>
    </w:rPr>
  </w:style>
  <w:style w:type="paragraph" w:styleId="Heading4">
    <w:name w:val="heading 4"/>
    <w:basedOn w:val="Normal"/>
    <w:next w:val="Normal"/>
    <w:link w:val="Heading4Char"/>
    <w:uiPriority w:val="9"/>
    <w:unhideWhenUsed/>
    <w:qFormat/>
    <w:rsid w:val="0030104B"/>
    <w:pPr>
      <w:keepNext/>
      <w:keepLines/>
      <w:spacing w:before="40"/>
      <w:outlineLvl w:val="3"/>
    </w:pPr>
    <w:rPr>
      <w:rFonts w:asciiTheme="majorHAnsi" w:eastAsiaTheme="majorEastAsia" w:hAnsiTheme="majorHAns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4E18"/>
    <w:pPr>
      <w:ind w:left="720"/>
      <w:contextualSpacing/>
    </w:pPr>
  </w:style>
  <w:style w:type="character" w:customStyle="1" w:styleId="Heading1Char">
    <w:name w:val="Heading 1 Char"/>
    <w:basedOn w:val="DefaultParagraphFont"/>
    <w:link w:val="Heading1"/>
    <w:uiPriority w:val="1"/>
    <w:rsid w:val="00284E18"/>
    <w:rPr>
      <w:rFonts w:ascii="Book Antiqua" w:eastAsiaTheme="majorEastAsia" w:hAnsi="Book Antiqua" w:cstheme="majorBidi"/>
      <w:b/>
      <w:smallCaps/>
      <w:sz w:val="28"/>
    </w:rPr>
  </w:style>
  <w:style w:type="character" w:customStyle="1" w:styleId="Heading2Char">
    <w:name w:val="Heading 2 Char"/>
    <w:basedOn w:val="DefaultParagraphFont"/>
    <w:link w:val="Heading2"/>
    <w:uiPriority w:val="9"/>
    <w:rsid w:val="00284E18"/>
    <w:rPr>
      <w:rFonts w:ascii="Book Antiqua" w:eastAsiaTheme="majorEastAsia" w:hAnsi="Book Antiqua" w:cstheme="majorBidi"/>
      <w:b/>
      <w:smallCaps/>
      <w:color w:val="000000" w:themeColor="text1"/>
      <w:sz w:val="28"/>
    </w:rPr>
  </w:style>
  <w:style w:type="character" w:customStyle="1" w:styleId="Heading3Char">
    <w:name w:val="Heading 3 Char"/>
    <w:basedOn w:val="DefaultParagraphFont"/>
    <w:link w:val="Heading3"/>
    <w:uiPriority w:val="9"/>
    <w:rsid w:val="00523643"/>
    <w:rPr>
      <w:rFonts w:ascii="Book Antiqua" w:eastAsia="Times New Roman" w:hAnsi="Book Antiqua" w:cs="Times New Roman"/>
      <w:b/>
      <w:snapToGrid w:val="0"/>
      <w:color w:val="000000" w:themeColor="text1"/>
      <w:szCs w:val="20"/>
    </w:rPr>
  </w:style>
  <w:style w:type="paragraph" w:styleId="BodyText">
    <w:name w:val="Body Text"/>
    <w:basedOn w:val="SecondStyle"/>
    <w:link w:val="BodyTextChar"/>
    <w:uiPriority w:val="1"/>
    <w:qFormat/>
    <w:rsid w:val="00284E18"/>
    <w:pPr>
      <w:numPr>
        <w:ilvl w:val="0"/>
        <w:numId w:val="0"/>
      </w:numPr>
      <w:ind w:left="576"/>
    </w:pPr>
    <w:rPr>
      <w:rFonts w:asciiTheme="minorHAnsi" w:hAnsiTheme="minorHAnsi"/>
      <w:szCs w:val="22"/>
    </w:rPr>
  </w:style>
  <w:style w:type="character" w:customStyle="1" w:styleId="BodyTextChar">
    <w:name w:val="Body Text Char"/>
    <w:basedOn w:val="DefaultParagraphFont"/>
    <w:link w:val="BodyText"/>
    <w:uiPriority w:val="1"/>
    <w:rsid w:val="00284E18"/>
    <w:rPr>
      <w:rFonts w:asciiTheme="minorHAnsi" w:eastAsia="Times New Roman" w:hAnsiTheme="minorHAnsi" w:cs="Times New Roman"/>
      <w:snapToGrid w:val="0"/>
      <w:szCs w:val="22"/>
    </w:rPr>
  </w:style>
  <w:style w:type="numbering" w:customStyle="1" w:styleId="Style1">
    <w:name w:val="Style1"/>
    <w:uiPriority w:val="99"/>
    <w:rsid w:val="00284E18"/>
    <w:pPr>
      <w:numPr>
        <w:numId w:val="4"/>
      </w:numPr>
    </w:pPr>
  </w:style>
  <w:style w:type="paragraph" w:customStyle="1" w:styleId="SecondStyle">
    <w:name w:val="Second Style"/>
    <w:basedOn w:val="ListParagraph"/>
    <w:link w:val="SecondStyleChar"/>
    <w:qFormat/>
    <w:rsid w:val="00284E18"/>
    <w:pPr>
      <w:widowControl w:val="0"/>
      <w:numPr>
        <w:ilvl w:val="1"/>
        <w:numId w:val="3"/>
      </w:numPr>
      <w:spacing w:before="120"/>
      <w:ind w:left="576" w:hanging="576"/>
      <w:contextualSpacing w:val="0"/>
    </w:pPr>
    <w:rPr>
      <w:rFonts w:eastAsia="Times New Roman"/>
      <w:snapToGrid w:val="0"/>
      <w:szCs w:val="20"/>
    </w:rPr>
  </w:style>
  <w:style w:type="character" w:customStyle="1" w:styleId="SecondStyleChar">
    <w:name w:val="Second Style Char"/>
    <w:basedOn w:val="DefaultParagraphFont"/>
    <w:link w:val="SecondStyle"/>
    <w:rsid w:val="00284E18"/>
    <w:rPr>
      <w:rFonts w:ascii="Book Antiqua" w:eastAsia="Times New Roman" w:hAnsi="Book Antiqua" w:cs="Times New Roman"/>
      <w:snapToGrid w:val="0"/>
      <w:szCs w:val="20"/>
    </w:rPr>
  </w:style>
  <w:style w:type="paragraph" w:customStyle="1" w:styleId="ItalicsText">
    <w:name w:val="Italics Text"/>
    <w:basedOn w:val="Normal"/>
    <w:link w:val="ItalicsTextChar"/>
    <w:qFormat/>
    <w:rsid w:val="000D3466"/>
    <w:pPr>
      <w:spacing w:after="240"/>
    </w:pPr>
    <w:rPr>
      <w:rFonts w:eastAsia="Times New Roman"/>
      <w:i/>
    </w:rPr>
  </w:style>
  <w:style w:type="character" w:customStyle="1" w:styleId="ItalicsTextChar">
    <w:name w:val="Italics Text Char"/>
    <w:basedOn w:val="DefaultParagraphFont"/>
    <w:link w:val="ItalicsText"/>
    <w:locked/>
    <w:rsid w:val="000D3466"/>
    <w:rPr>
      <w:rFonts w:ascii="Book Antiqua" w:eastAsia="Times New Roman" w:hAnsi="Book Antiqua" w:cs="Times New Roman"/>
      <w:i/>
      <w:szCs w:val="22"/>
    </w:rPr>
  </w:style>
  <w:style w:type="table" w:styleId="TableGrid">
    <w:name w:val="Table Grid"/>
    <w:basedOn w:val="TableNormal"/>
    <w:uiPriority w:val="39"/>
    <w:rsid w:val="004932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hirdLevel">
    <w:name w:val="Third Level"/>
    <w:basedOn w:val="ListParagraph"/>
    <w:link w:val="ThirdLevelChar"/>
    <w:qFormat/>
    <w:rsid w:val="000A2147"/>
    <w:pPr>
      <w:widowControl w:val="0"/>
      <w:numPr>
        <w:ilvl w:val="2"/>
        <w:numId w:val="15"/>
      </w:numPr>
      <w:spacing w:before="120"/>
      <w:ind w:left="1440" w:hanging="720"/>
    </w:pPr>
    <w:rPr>
      <w:rFonts w:eastAsia="Times New Roman"/>
      <w:snapToGrid w:val="0"/>
      <w:szCs w:val="20"/>
    </w:rPr>
  </w:style>
  <w:style w:type="character" w:customStyle="1" w:styleId="ThirdLevelChar">
    <w:name w:val="Third Level Char"/>
    <w:basedOn w:val="DefaultParagraphFont"/>
    <w:link w:val="ThirdLevel"/>
    <w:rsid w:val="000A2147"/>
    <w:rPr>
      <w:rFonts w:ascii="Book Antiqua" w:eastAsia="Times New Roman" w:hAnsi="Book Antiqua" w:cs="Times New Roman"/>
      <w:snapToGrid w:val="0"/>
      <w:szCs w:val="20"/>
    </w:rPr>
  </w:style>
  <w:style w:type="character" w:customStyle="1" w:styleId="Heading4Char">
    <w:name w:val="Heading 4 Char"/>
    <w:basedOn w:val="DefaultParagraphFont"/>
    <w:link w:val="Heading4"/>
    <w:uiPriority w:val="9"/>
    <w:rsid w:val="0030104B"/>
    <w:rPr>
      <w:rFonts w:asciiTheme="majorHAnsi" w:eastAsiaTheme="majorEastAsia" w:hAnsiTheme="majorHAnsi" w:cstheme="majorBidi"/>
      <w:i/>
      <w:iCs/>
      <w:color w:val="2E74B5" w:themeColor="accent1" w:themeShade="BF"/>
      <w:szCs w:val="22"/>
    </w:rPr>
  </w:style>
  <w:style w:type="paragraph" w:customStyle="1" w:styleId="ContactHoursandPurpuse">
    <w:name w:val="Contact Hours and Purpuse"/>
    <w:basedOn w:val="Normal"/>
    <w:link w:val="ContactHoursandPurpuseChar"/>
    <w:qFormat/>
    <w:rsid w:val="0030104B"/>
    <w:pPr>
      <w:spacing w:before="60" w:after="60"/>
    </w:pPr>
  </w:style>
  <w:style w:type="character" w:customStyle="1" w:styleId="ContactHoursandPurpuseChar">
    <w:name w:val="Contact Hours and Purpuse Char"/>
    <w:basedOn w:val="DefaultParagraphFont"/>
    <w:link w:val="ContactHoursandPurpuse"/>
    <w:rsid w:val="0030104B"/>
    <w:rPr>
      <w:rFonts w:ascii="Book Antiqua" w:hAnsi="Book Antiqua" w:cstheme="majorBidi"/>
      <w:szCs w:val="22"/>
    </w:rPr>
  </w:style>
  <w:style w:type="character" w:styleId="Hyperlink">
    <w:name w:val="Hyperlink"/>
    <w:basedOn w:val="DefaultParagraphFont"/>
    <w:uiPriority w:val="99"/>
    <w:unhideWhenUsed/>
    <w:rsid w:val="007B2719"/>
    <w:rPr>
      <w:color w:val="0563C1" w:themeColor="hyperlink"/>
      <w:u w:val="single"/>
    </w:rPr>
  </w:style>
  <w:style w:type="character" w:styleId="FollowedHyperlink">
    <w:name w:val="FollowedHyperlink"/>
    <w:basedOn w:val="DefaultParagraphFont"/>
    <w:uiPriority w:val="99"/>
    <w:semiHidden/>
    <w:unhideWhenUsed/>
    <w:rsid w:val="00523643"/>
    <w:rPr>
      <w:color w:val="954F72" w:themeColor="followedHyperlink"/>
      <w:u w:val="single"/>
    </w:rPr>
  </w:style>
  <w:style w:type="paragraph" w:styleId="Header">
    <w:name w:val="header"/>
    <w:basedOn w:val="Normal"/>
    <w:link w:val="HeaderChar"/>
    <w:uiPriority w:val="99"/>
    <w:unhideWhenUsed/>
    <w:rsid w:val="003404DB"/>
    <w:pPr>
      <w:tabs>
        <w:tab w:val="center" w:pos="4680"/>
        <w:tab w:val="right" w:pos="9360"/>
      </w:tabs>
    </w:pPr>
  </w:style>
  <w:style w:type="character" w:customStyle="1" w:styleId="HeaderChar">
    <w:name w:val="Header Char"/>
    <w:basedOn w:val="DefaultParagraphFont"/>
    <w:link w:val="Header"/>
    <w:uiPriority w:val="99"/>
    <w:rsid w:val="003404DB"/>
    <w:rPr>
      <w:rFonts w:cs="Times New Roman"/>
      <w:sz w:val="24"/>
    </w:rPr>
  </w:style>
  <w:style w:type="paragraph" w:styleId="Footer">
    <w:name w:val="footer"/>
    <w:basedOn w:val="Normal"/>
    <w:link w:val="FooterChar"/>
    <w:uiPriority w:val="99"/>
    <w:unhideWhenUsed/>
    <w:rsid w:val="003404DB"/>
    <w:pPr>
      <w:tabs>
        <w:tab w:val="center" w:pos="4680"/>
        <w:tab w:val="right" w:pos="9360"/>
      </w:tabs>
    </w:pPr>
  </w:style>
  <w:style w:type="character" w:customStyle="1" w:styleId="FooterChar">
    <w:name w:val="Footer Char"/>
    <w:basedOn w:val="DefaultParagraphFont"/>
    <w:link w:val="Footer"/>
    <w:uiPriority w:val="99"/>
    <w:rsid w:val="003404DB"/>
    <w:rPr>
      <w:rFonts w:cs="Times New Roman"/>
      <w:sz w:val="24"/>
    </w:rPr>
  </w:style>
  <w:style w:type="character" w:styleId="PageNumber">
    <w:name w:val="page number"/>
    <w:basedOn w:val="DefaultParagraphFont"/>
    <w:uiPriority w:val="99"/>
    <w:semiHidden/>
    <w:unhideWhenUsed/>
    <w:rsid w:val="003404DB"/>
  </w:style>
  <w:style w:type="paragraph" w:styleId="Title">
    <w:name w:val="Title"/>
    <w:basedOn w:val="Normal"/>
    <w:next w:val="Normal"/>
    <w:link w:val="TitleChar"/>
    <w:uiPriority w:val="10"/>
    <w:qFormat/>
    <w:rsid w:val="000E26F5"/>
    <w:pPr>
      <w:contextualSpacing/>
    </w:pPr>
    <w:rPr>
      <w:rFonts w:ascii="Book Antiqua" w:eastAsia="Times New Roman" w:hAnsi="Book Antiqua"/>
      <w:kern w:val="28"/>
      <w:sz w:val="40"/>
      <w:szCs w:val="56"/>
    </w:rPr>
  </w:style>
  <w:style w:type="character" w:customStyle="1" w:styleId="TitleChar">
    <w:name w:val="Title Char"/>
    <w:basedOn w:val="DefaultParagraphFont"/>
    <w:link w:val="Title"/>
    <w:uiPriority w:val="10"/>
    <w:rsid w:val="000E26F5"/>
    <w:rPr>
      <w:rFonts w:ascii="Book Antiqua" w:eastAsia="Times New Roman" w:hAnsi="Book Antiqua" w:cs="Times New Roman"/>
      <w:kern w:val="28"/>
      <w:sz w:val="40"/>
      <w:szCs w:val="56"/>
    </w:rPr>
  </w:style>
  <w:style w:type="paragraph" w:styleId="FootnoteText">
    <w:name w:val="footnote text"/>
    <w:basedOn w:val="Normal"/>
    <w:link w:val="FootnoteTextChar"/>
    <w:uiPriority w:val="99"/>
    <w:unhideWhenUsed/>
    <w:rsid w:val="00D035CA"/>
  </w:style>
  <w:style w:type="character" w:customStyle="1" w:styleId="FootnoteTextChar">
    <w:name w:val="Footnote Text Char"/>
    <w:basedOn w:val="DefaultParagraphFont"/>
    <w:link w:val="FootnoteText"/>
    <w:uiPriority w:val="99"/>
    <w:rsid w:val="00D035CA"/>
    <w:rPr>
      <w:rFonts w:cs="Times New Roman"/>
      <w:sz w:val="24"/>
    </w:rPr>
  </w:style>
  <w:style w:type="character" w:styleId="FootnoteReference">
    <w:name w:val="footnote reference"/>
    <w:basedOn w:val="DefaultParagraphFont"/>
    <w:uiPriority w:val="99"/>
    <w:unhideWhenUsed/>
    <w:rsid w:val="00D035CA"/>
    <w:rPr>
      <w:vertAlign w:val="superscript"/>
    </w:rPr>
  </w:style>
  <w:style w:type="paragraph" w:styleId="BalloonText">
    <w:name w:val="Balloon Text"/>
    <w:basedOn w:val="Normal"/>
    <w:link w:val="BalloonTextChar"/>
    <w:uiPriority w:val="99"/>
    <w:semiHidden/>
    <w:unhideWhenUsed/>
    <w:rsid w:val="00F77D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7DE1"/>
    <w:rPr>
      <w:rFonts w:ascii="Segoe UI" w:hAnsi="Segoe UI" w:cs="Segoe UI"/>
      <w:sz w:val="18"/>
      <w:szCs w:val="18"/>
    </w:rPr>
  </w:style>
  <w:style w:type="character" w:styleId="UnresolvedMention">
    <w:name w:val="Unresolved Mention"/>
    <w:basedOn w:val="DefaultParagraphFont"/>
    <w:uiPriority w:val="99"/>
    <w:rsid w:val="00F77DE1"/>
    <w:rPr>
      <w:color w:val="605E5C"/>
      <w:shd w:val="clear" w:color="auto" w:fill="E1DFDD"/>
    </w:rPr>
  </w:style>
  <w:style w:type="character" w:styleId="CommentReference">
    <w:name w:val="annotation reference"/>
    <w:basedOn w:val="DefaultParagraphFont"/>
    <w:uiPriority w:val="99"/>
    <w:semiHidden/>
    <w:unhideWhenUsed/>
    <w:rsid w:val="008A37C7"/>
    <w:rPr>
      <w:sz w:val="16"/>
      <w:szCs w:val="16"/>
    </w:rPr>
  </w:style>
  <w:style w:type="paragraph" w:styleId="CommentText">
    <w:name w:val="annotation text"/>
    <w:basedOn w:val="Normal"/>
    <w:link w:val="CommentTextChar"/>
    <w:uiPriority w:val="99"/>
    <w:semiHidden/>
    <w:unhideWhenUsed/>
    <w:rsid w:val="008A37C7"/>
    <w:rPr>
      <w:sz w:val="20"/>
      <w:szCs w:val="20"/>
    </w:rPr>
  </w:style>
  <w:style w:type="character" w:customStyle="1" w:styleId="CommentTextChar">
    <w:name w:val="Comment Text Char"/>
    <w:basedOn w:val="DefaultParagraphFont"/>
    <w:link w:val="CommentText"/>
    <w:uiPriority w:val="99"/>
    <w:semiHidden/>
    <w:rsid w:val="008A37C7"/>
    <w:rPr>
      <w:rFonts w:cs="Times New Roman"/>
      <w:sz w:val="20"/>
      <w:szCs w:val="20"/>
    </w:rPr>
  </w:style>
  <w:style w:type="paragraph" w:styleId="CommentSubject">
    <w:name w:val="annotation subject"/>
    <w:basedOn w:val="CommentText"/>
    <w:next w:val="CommentText"/>
    <w:link w:val="CommentSubjectChar"/>
    <w:uiPriority w:val="99"/>
    <w:semiHidden/>
    <w:unhideWhenUsed/>
    <w:rsid w:val="008A37C7"/>
    <w:rPr>
      <w:b/>
      <w:bCs/>
    </w:rPr>
  </w:style>
  <w:style w:type="character" w:customStyle="1" w:styleId="CommentSubjectChar">
    <w:name w:val="Comment Subject Char"/>
    <w:basedOn w:val="CommentTextChar"/>
    <w:link w:val="CommentSubject"/>
    <w:uiPriority w:val="99"/>
    <w:semiHidden/>
    <w:rsid w:val="008A37C7"/>
    <w:rPr>
      <w:rFont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00193">
      <w:bodyDiv w:val="1"/>
      <w:marLeft w:val="0"/>
      <w:marRight w:val="0"/>
      <w:marTop w:val="0"/>
      <w:marBottom w:val="0"/>
      <w:divBdr>
        <w:top w:val="none" w:sz="0" w:space="0" w:color="auto"/>
        <w:left w:val="none" w:sz="0" w:space="0" w:color="auto"/>
        <w:bottom w:val="none" w:sz="0" w:space="0" w:color="auto"/>
        <w:right w:val="none" w:sz="0" w:space="0" w:color="auto"/>
      </w:divBdr>
    </w:div>
    <w:div w:id="1091781033">
      <w:bodyDiv w:val="1"/>
      <w:marLeft w:val="0"/>
      <w:marRight w:val="0"/>
      <w:marTop w:val="0"/>
      <w:marBottom w:val="0"/>
      <w:divBdr>
        <w:top w:val="none" w:sz="0" w:space="0" w:color="auto"/>
        <w:left w:val="none" w:sz="0" w:space="0" w:color="auto"/>
        <w:bottom w:val="none" w:sz="0" w:space="0" w:color="auto"/>
        <w:right w:val="none" w:sz="0" w:space="0" w:color="auto"/>
      </w:divBdr>
    </w:div>
    <w:div w:id="1102527286">
      <w:bodyDiv w:val="1"/>
      <w:marLeft w:val="0"/>
      <w:marRight w:val="0"/>
      <w:marTop w:val="0"/>
      <w:marBottom w:val="0"/>
      <w:divBdr>
        <w:top w:val="none" w:sz="0" w:space="0" w:color="auto"/>
        <w:left w:val="none" w:sz="0" w:space="0" w:color="auto"/>
        <w:bottom w:val="none" w:sz="0" w:space="0" w:color="auto"/>
        <w:right w:val="none" w:sz="0" w:space="0" w:color="auto"/>
      </w:divBdr>
    </w:div>
    <w:div w:id="1426076754">
      <w:bodyDiv w:val="1"/>
      <w:marLeft w:val="0"/>
      <w:marRight w:val="0"/>
      <w:marTop w:val="0"/>
      <w:marBottom w:val="0"/>
      <w:divBdr>
        <w:top w:val="none" w:sz="0" w:space="0" w:color="auto"/>
        <w:left w:val="none" w:sz="0" w:space="0" w:color="auto"/>
        <w:bottom w:val="none" w:sz="0" w:space="0" w:color="auto"/>
        <w:right w:val="none" w:sz="0" w:space="0" w:color="auto"/>
      </w:divBdr>
    </w:div>
    <w:div w:id="1596665682">
      <w:bodyDiv w:val="1"/>
      <w:marLeft w:val="0"/>
      <w:marRight w:val="0"/>
      <w:marTop w:val="0"/>
      <w:marBottom w:val="0"/>
      <w:divBdr>
        <w:top w:val="none" w:sz="0" w:space="0" w:color="auto"/>
        <w:left w:val="none" w:sz="0" w:space="0" w:color="auto"/>
        <w:bottom w:val="none" w:sz="0" w:space="0" w:color="auto"/>
        <w:right w:val="none" w:sz="0" w:space="0" w:color="auto"/>
      </w:divBdr>
    </w:div>
    <w:div w:id="1819689354">
      <w:bodyDiv w:val="1"/>
      <w:marLeft w:val="0"/>
      <w:marRight w:val="0"/>
      <w:marTop w:val="0"/>
      <w:marBottom w:val="0"/>
      <w:divBdr>
        <w:top w:val="none" w:sz="0" w:space="0" w:color="auto"/>
        <w:left w:val="none" w:sz="0" w:space="0" w:color="auto"/>
        <w:bottom w:val="none" w:sz="0" w:space="0" w:color="auto"/>
        <w:right w:val="none" w:sz="0" w:space="0" w:color="auto"/>
      </w:divBdr>
    </w:div>
    <w:div w:id="1941529464">
      <w:bodyDiv w:val="1"/>
      <w:marLeft w:val="0"/>
      <w:marRight w:val="0"/>
      <w:marTop w:val="0"/>
      <w:marBottom w:val="0"/>
      <w:divBdr>
        <w:top w:val="none" w:sz="0" w:space="0" w:color="auto"/>
        <w:left w:val="none" w:sz="0" w:space="0" w:color="auto"/>
        <w:bottom w:val="none" w:sz="0" w:space="0" w:color="auto"/>
        <w:right w:val="none" w:sz="0" w:space="0" w:color="auto"/>
      </w:divBdr>
    </w:div>
    <w:div w:id="1976640581">
      <w:bodyDiv w:val="1"/>
      <w:marLeft w:val="0"/>
      <w:marRight w:val="0"/>
      <w:marTop w:val="0"/>
      <w:marBottom w:val="0"/>
      <w:divBdr>
        <w:top w:val="none" w:sz="0" w:space="0" w:color="auto"/>
        <w:left w:val="none" w:sz="0" w:space="0" w:color="auto"/>
        <w:bottom w:val="none" w:sz="0" w:space="0" w:color="auto"/>
        <w:right w:val="none" w:sz="0" w:space="0" w:color="auto"/>
      </w:divBdr>
    </w:div>
    <w:div w:id="1997492509">
      <w:bodyDiv w:val="1"/>
      <w:marLeft w:val="0"/>
      <w:marRight w:val="0"/>
      <w:marTop w:val="0"/>
      <w:marBottom w:val="0"/>
      <w:divBdr>
        <w:top w:val="none" w:sz="0" w:space="0" w:color="auto"/>
        <w:left w:val="none" w:sz="0" w:space="0" w:color="auto"/>
        <w:bottom w:val="none" w:sz="0" w:space="0" w:color="auto"/>
        <w:right w:val="none" w:sz="0" w:space="0" w:color="auto"/>
      </w:divBdr>
    </w:div>
    <w:div w:id="213774951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F36B555538CF74A886ABDA3A5A39343" ma:contentTypeVersion="6" ma:contentTypeDescription="Create a new document." ma:contentTypeScope="" ma:versionID="fda99f8ea35aa6ae56e67b94d9be348d">
  <xsd:schema xmlns:xsd="http://www.w3.org/2001/XMLSchema" xmlns:xs="http://www.w3.org/2001/XMLSchema" xmlns:p="http://schemas.microsoft.com/office/2006/metadata/properties" xmlns:ns2="b97959de-bc48-43be-8b0c-2ab050bbf8d1" xmlns:ns3="cb48c75a-9f2c-4176-aa9c-6ae7bfb4048d" targetNamespace="http://schemas.microsoft.com/office/2006/metadata/properties" ma:root="true" ma:fieldsID="3ca6520569e0eaf479f869ede4acca77" ns2:_="" ns3:_="">
    <xsd:import namespace="b97959de-bc48-43be-8b0c-2ab050bbf8d1"/>
    <xsd:import namespace="cb48c75a-9f2c-4176-aa9c-6ae7bfb4048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7959de-bc48-43be-8b0c-2ab050bbf8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b48c75a-9f2c-4176-aa9c-6ae7bfb4048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08A4173-3AE0-4261-9B40-54C8BD2049AD}">
  <ds:schemaRefs>
    <ds:schemaRef ds:uri="http://schemas.microsoft.com/sharepoint/v3/contenttype/forms"/>
  </ds:schemaRefs>
</ds:datastoreItem>
</file>

<file path=customXml/itemProps2.xml><?xml version="1.0" encoding="utf-8"?>
<ds:datastoreItem xmlns:ds="http://schemas.openxmlformats.org/officeDocument/2006/customXml" ds:itemID="{7E2EB133-13BF-40CF-A318-92502020754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0C79643-F705-45B3-BB00-454419C792A1}">
  <ds:schemaRefs>
    <ds:schemaRef ds:uri="http://schemas.openxmlformats.org/officeDocument/2006/bibliography"/>
  </ds:schemaRefs>
</ds:datastoreItem>
</file>

<file path=customXml/itemProps4.xml><?xml version="1.0" encoding="utf-8"?>
<ds:datastoreItem xmlns:ds="http://schemas.openxmlformats.org/officeDocument/2006/customXml" ds:itemID="{CDDB9D90-4FDA-488E-84B5-37D0C72B78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7959de-bc48-43be-8b0c-2ab050bbf8d1"/>
    <ds:schemaRef ds:uri="cb48c75a-9f2c-4176-aa9c-6ae7bfb404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10</Pages>
  <Words>2657</Words>
  <Characters>15310</Characters>
  <Application>Microsoft Office Word</Application>
  <DocSecurity>0</DocSecurity>
  <Lines>218</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Jenna Mrljak</cp:lastModifiedBy>
  <cp:revision>30</cp:revision>
  <cp:lastPrinted>2016-04-01T13:31:00Z</cp:lastPrinted>
  <dcterms:created xsi:type="dcterms:W3CDTF">2022-01-26T15:27:00Z</dcterms:created>
  <dcterms:modified xsi:type="dcterms:W3CDTF">2022-01-28T16:38:00Z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0x0101004F36B555538CF74A886ABDA3A5A39343</vt:lpwstr>
  </property>
</Properties>
</file>